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321D2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</w:rPr>
      </w:pPr>
      <w:r>
        <w:rPr>
          <w:b/>
          <w:sz w:val="28"/>
          <w:szCs w:val="28"/>
        </w:rPr>
        <w:t xml:space="preserve"> </w:t>
      </w:r>
      <w:r w:rsidR="00BE7397" w:rsidRPr="00D321D2">
        <w:rPr>
          <w:b/>
        </w:rPr>
        <w:t>Ассоциация ДПО</w:t>
      </w:r>
      <w:r w:rsidR="007C67BA" w:rsidRPr="00D321D2">
        <w:rPr>
          <w:b/>
        </w:rPr>
        <w:t xml:space="preserve"> «Центр профессиональной подготовки и консалтинга «СБ-ЭКО»</w:t>
      </w:r>
    </w:p>
    <w:p w:rsidR="00A25030" w:rsidRPr="00D321D2" w:rsidRDefault="00BE7397" w:rsidP="007C67BA">
      <w:pPr>
        <w:jc w:val="right"/>
        <w:outlineLvl w:val="0"/>
        <w:rPr>
          <w:sz w:val="22"/>
          <w:szCs w:val="22"/>
        </w:rPr>
      </w:pPr>
      <w:r w:rsidRPr="00D321D2">
        <w:rPr>
          <w:sz w:val="22"/>
          <w:szCs w:val="22"/>
          <w:u w:val="single"/>
        </w:rPr>
        <w:t>лицензия</w:t>
      </w:r>
      <w:r w:rsidRPr="00D321D2">
        <w:rPr>
          <w:sz w:val="22"/>
          <w:szCs w:val="22"/>
        </w:rPr>
        <w:t xml:space="preserve"> №15314, серия 42Л01 №0002350 выдана 16.09.2015 г.</w:t>
      </w:r>
      <w:r w:rsidR="007C67BA" w:rsidRPr="00D321D2">
        <w:rPr>
          <w:sz w:val="22"/>
          <w:szCs w:val="22"/>
        </w:rPr>
        <w:t xml:space="preserve"> КУЗБАССОБРНАДЗОР,  </w:t>
      </w:r>
    </w:p>
    <w:p w:rsidR="007C67BA" w:rsidRPr="00D321D2" w:rsidRDefault="007C67BA" w:rsidP="007C67BA">
      <w:pPr>
        <w:jc w:val="right"/>
        <w:outlineLvl w:val="0"/>
        <w:rPr>
          <w:sz w:val="22"/>
          <w:szCs w:val="22"/>
          <w:lang w:val="en-US"/>
        </w:rPr>
      </w:pPr>
      <w:r w:rsidRPr="00D321D2">
        <w:rPr>
          <w:sz w:val="22"/>
          <w:szCs w:val="22"/>
          <w:lang w:val="en-US"/>
        </w:rPr>
        <w:t xml:space="preserve">e-mail: </w:t>
      </w:r>
      <w:hyperlink r:id="rId8" w:history="1">
        <w:r w:rsidR="00D0123A" w:rsidRPr="00D321D2">
          <w:rPr>
            <w:rStyle w:val="a4"/>
            <w:sz w:val="22"/>
            <w:szCs w:val="22"/>
            <w:lang w:val="en-US"/>
          </w:rPr>
          <w:t>sbeko1</w:t>
        </w:r>
        <w:r w:rsidR="00237DE9" w:rsidRPr="00D321D2">
          <w:rPr>
            <w:rStyle w:val="a4"/>
            <w:sz w:val="22"/>
            <w:szCs w:val="22"/>
            <w:lang w:val="en-US"/>
          </w:rPr>
          <w:t>2</w:t>
        </w:r>
        <w:r w:rsidR="00D0123A" w:rsidRPr="00D321D2">
          <w:rPr>
            <w:rStyle w:val="a4"/>
            <w:sz w:val="22"/>
            <w:szCs w:val="22"/>
            <w:lang w:val="en-US"/>
          </w:rPr>
          <w:t>@</w:t>
        </w:r>
        <w:r w:rsidR="00237DE9" w:rsidRPr="00D321D2">
          <w:rPr>
            <w:rStyle w:val="a4"/>
            <w:sz w:val="22"/>
            <w:szCs w:val="22"/>
            <w:lang w:val="en-US"/>
          </w:rPr>
          <w:t>gmail.com</w:t>
        </w:r>
      </w:hyperlink>
      <w:r w:rsidR="00284CAD" w:rsidRPr="00D321D2">
        <w:rPr>
          <w:sz w:val="22"/>
          <w:szCs w:val="22"/>
          <w:lang w:val="en-US"/>
        </w:rPr>
        <w:t>, www.sbeko.ru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D321D2">
        <w:rPr>
          <w:sz w:val="22"/>
          <w:szCs w:val="22"/>
        </w:rPr>
        <w:t>650000,</w:t>
      </w:r>
      <w:r w:rsidR="00A25030" w:rsidRPr="00D321D2">
        <w:rPr>
          <w:sz w:val="22"/>
          <w:szCs w:val="22"/>
        </w:rPr>
        <w:t xml:space="preserve"> </w:t>
      </w:r>
      <w:r w:rsidRPr="00D321D2">
        <w:rPr>
          <w:sz w:val="22"/>
          <w:szCs w:val="22"/>
        </w:rPr>
        <w:t>г. Кемерово, ул. Мичурина, д. 13, к.</w:t>
      </w:r>
      <w:r w:rsidR="00D0123A" w:rsidRPr="00D321D2">
        <w:rPr>
          <w:sz w:val="22"/>
          <w:szCs w:val="22"/>
        </w:rPr>
        <w:t>310</w:t>
      </w:r>
      <w:r w:rsidRPr="00D321D2">
        <w:rPr>
          <w:sz w:val="22"/>
          <w:szCs w:val="22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357F9F" w:rsidRPr="00357F9F" w:rsidRDefault="00357F9F" w:rsidP="007C67BA">
      <w:pPr>
        <w:tabs>
          <w:tab w:val="left" w:pos="0"/>
        </w:tabs>
        <w:ind w:left="-1080"/>
        <w:jc w:val="right"/>
        <w:rPr>
          <w:b/>
          <w:sz w:val="10"/>
          <w:szCs w:val="10"/>
        </w:rPr>
      </w:pPr>
    </w:p>
    <w:p w:rsidR="006E1F69" w:rsidRPr="00357F9F" w:rsidRDefault="008B2177" w:rsidP="007C67BA">
      <w:pPr>
        <w:tabs>
          <w:tab w:val="left" w:pos="0"/>
        </w:tabs>
        <w:ind w:left="-1080"/>
        <w:jc w:val="right"/>
        <w:rPr>
          <w:b/>
          <w:sz w:val="28"/>
          <w:szCs w:val="28"/>
        </w:rPr>
      </w:pPr>
      <w:r w:rsidRPr="00357F9F">
        <w:rPr>
          <w:b/>
          <w:sz w:val="28"/>
          <w:szCs w:val="28"/>
        </w:rPr>
        <w:t xml:space="preserve">Для </w:t>
      </w:r>
      <w:r w:rsidR="006E1F69" w:rsidRPr="00357F9F">
        <w:rPr>
          <w:b/>
          <w:sz w:val="28"/>
          <w:szCs w:val="28"/>
        </w:rPr>
        <w:t>руководителей, г</w:t>
      </w:r>
      <w:r w:rsidR="001E594B" w:rsidRPr="00357F9F">
        <w:rPr>
          <w:b/>
          <w:sz w:val="28"/>
          <w:szCs w:val="28"/>
        </w:rPr>
        <w:t>лавн</w:t>
      </w:r>
      <w:r w:rsidR="006E1F69" w:rsidRPr="00357F9F">
        <w:rPr>
          <w:b/>
          <w:sz w:val="28"/>
          <w:szCs w:val="28"/>
        </w:rPr>
        <w:t>ых</w:t>
      </w:r>
      <w:r w:rsidR="001E594B" w:rsidRPr="00357F9F">
        <w:rPr>
          <w:b/>
          <w:sz w:val="28"/>
          <w:szCs w:val="28"/>
        </w:rPr>
        <w:t xml:space="preserve"> </w:t>
      </w:r>
      <w:r w:rsidRPr="00357F9F">
        <w:rPr>
          <w:b/>
          <w:sz w:val="28"/>
          <w:szCs w:val="28"/>
        </w:rPr>
        <w:t>бухгалтер</w:t>
      </w:r>
      <w:r w:rsidR="006E1F69" w:rsidRPr="00357F9F">
        <w:rPr>
          <w:b/>
          <w:sz w:val="28"/>
          <w:szCs w:val="28"/>
        </w:rPr>
        <w:t>ов,</w:t>
      </w:r>
    </w:p>
    <w:p w:rsidR="001340F0" w:rsidRDefault="006E1F69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357F9F">
        <w:rPr>
          <w:b/>
          <w:sz w:val="28"/>
          <w:szCs w:val="28"/>
        </w:rPr>
        <w:t>аудиторов, налоговых консультантов</w:t>
      </w:r>
      <w:r w:rsidR="002A1F35" w:rsidRPr="00357F9F">
        <w:rPr>
          <w:b/>
          <w:sz w:val="28"/>
          <w:szCs w:val="28"/>
        </w:rPr>
        <w:t>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47192B" w:rsidRDefault="0047192B" w:rsidP="002F7471">
      <w:pPr>
        <w:jc w:val="center"/>
      </w:pPr>
    </w:p>
    <w:p w:rsidR="0047192B" w:rsidRDefault="0047192B" w:rsidP="0047192B">
      <w:pPr>
        <w:jc w:val="center"/>
      </w:pPr>
    </w:p>
    <w:p w:rsidR="0047192B" w:rsidRPr="001E594B" w:rsidRDefault="007D7D33" w:rsidP="0047192B">
      <w:pPr>
        <w:jc w:val="center"/>
      </w:pPr>
      <w:r>
        <w:t>С</w:t>
      </w:r>
      <w:r w:rsidR="0047192B">
        <w:t>еминар</w:t>
      </w:r>
      <w:r w:rsidR="0047192B" w:rsidRPr="001E594B">
        <w:t xml:space="preserve"> </w:t>
      </w:r>
      <w:r>
        <w:t xml:space="preserve">в записи </w:t>
      </w:r>
      <w:r w:rsidR="0047192B" w:rsidRPr="001E594B">
        <w:t>на тему</w:t>
      </w:r>
      <w:r>
        <w:t>:</w:t>
      </w:r>
    </w:p>
    <w:p w:rsidR="0047192B" w:rsidRPr="00123F01" w:rsidRDefault="0047192B" w:rsidP="0047192B">
      <w:pPr>
        <w:jc w:val="center"/>
        <w:rPr>
          <w:b/>
          <w:bCs/>
          <w:color w:val="0207E4"/>
        </w:rPr>
      </w:pPr>
      <w:r w:rsidRPr="00123F01">
        <w:rPr>
          <w:b/>
          <w:bCs/>
          <w:color w:val="0207E4"/>
        </w:rPr>
        <w:t>НОВЫЙ ПОРЯДОК УЧЕТА и НАЛОГООБЛОЖЕНИЯ ИМУЩЕСТВА В 2021-2022 гг:</w:t>
      </w:r>
    </w:p>
    <w:p w:rsidR="0047192B" w:rsidRPr="00123F01" w:rsidRDefault="0047192B" w:rsidP="0047192B">
      <w:pPr>
        <w:jc w:val="center"/>
        <w:rPr>
          <w:b/>
          <w:bCs/>
          <w:color w:val="0207E4"/>
        </w:rPr>
      </w:pPr>
      <w:r w:rsidRPr="00123F01">
        <w:rPr>
          <w:b/>
          <w:bCs/>
          <w:color w:val="0207E4"/>
        </w:rPr>
        <w:t>ОСНОВНЫЕ СРЕДСТВА, КАПИТАЛЬНЫЕ ВЛОЖЕНИЯ, ЗАПАСЫ, НЕЗАВЕРШЕННОЕ ПРОИЗВОДСТВО, АРЕНДОВАННОЕ ИМУЩЕСТВО</w:t>
      </w:r>
    </w:p>
    <w:p w:rsidR="0047192B" w:rsidRPr="00D321D2" w:rsidRDefault="0047192B" w:rsidP="0047192B">
      <w:pPr>
        <w:jc w:val="center"/>
        <w:rPr>
          <w:b/>
          <w:bCs/>
          <w:color w:val="0207E4"/>
        </w:rPr>
      </w:pPr>
      <w:r w:rsidRPr="00D321D2">
        <w:rPr>
          <w:b/>
          <w:bCs/>
          <w:color w:val="0207E4"/>
        </w:rPr>
        <w:t>ВЛИЯНИЕ НОВЫХ СТАНДАРТОВ НА НДС, НАЛОГ НА ПРИБЫЛЬ, ИМУЩЕСТВЕННЫЕ НАЛОГИ, СПЕЦРЕЖИМЫ</w:t>
      </w:r>
    </w:p>
    <w:p w:rsidR="0047192B" w:rsidRDefault="0047192B" w:rsidP="0047192B">
      <w:pPr>
        <w:shd w:val="clear" w:color="auto" w:fill="FFFFFF"/>
        <w:rPr>
          <w:iCs/>
          <w:color w:val="000000"/>
          <w:sz w:val="20"/>
          <w:szCs w:val="20"/>
        </w:rPr>
      </w:pPr>
    </w:p>
    <w:p w:rsidR="0047192B" w:rsidRPr="006E1F69" w:rsidRDefault="0047192B" w:rsidP="0047192B">
      <w:pPr>
        <w:jc w:val="both"/>
        <w:rPr>
          <w:b/>
          <w:bCs/>
          <w:i/>
          <w:sz w:val="22"/>
          <w:szCs w:val="22"/>
        </w:rPr>
      </w:pPr>
      <w:r w:rsidRPr="006E1F69">
        <w:rPr>
          <w:b/>
          <w:bCs/>
          <w:i/>
          <w:sz w:val="22"/>
          <w:szCs w:val="22"/>
        </w:rPr>
        <w:t>ВЫ узнаете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 xml:space="preserve">Как на практике применить изменения в ФСБУ 5, 6, 16, 25, 26? 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 xml:space="preserve">Как откорректировать или поменять учетную политику? 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>Надо ли и в каком объеме с 1 января 2021 года изменить учет по МПЗ, ОС, капитальным вложениям, лизинговому имуществу? Как действовать в переходный период? Что будет с остатками и договорами?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>Какими проводками оформить переходные операции?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>Как завершить уже договоры, заключенные до 2021 года?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>Как изменения в ФСБУ повлияют на НДС, налогом на прибыль, налог на имущество, спецрежимы?</w:t>
      </w:r>
    </w:p>
    <w:p w:rsidR="0047192B" w:rsidRPr="00123F01" w:rsidRDefault="0047192B" w:rsidP="0047192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23F01">
        <w:rPr>
          <w:rFonts w:ascii="Times New Roman" w:hAnsi="Times New Roman"/>
          <w:i/>
        </w:rPr>
        <w:t>Что учесть при уплате налога на имущество с кадастровой стоимости?</w:t>
      </w:r>
    </w:p>
    <w:p w:rsidR="006E1F69" w:rsidRPr="006E1F69" w:rsidRDefault="006E1F69" w:rsidP="006E1F69">
      <w:pPr>
        <w:pStyle w:val="a9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7471" w:rsidRPr="006E1F69" w:rsidRDefault="004E6786" w:rsidP="002F7471">
      <w:pPr>
        <w:ind w:firstLine="284"/>
        <w:rPr>
          <w:sz w:val="21"/>
          <w:szCs w:val="21"/>
        </w:rPr>
      </w:pPr>
      <w:r w:rsidRPr="006E1F69">
        <w:rPr>
          <w:b/>
          <w:bCs/>
          <w:sz w:val="21"/>
          <w:szCs w:val="21"/>
          <w:shd w:val="clear" w:color="auto" w:fill="FFFFFF"/>
        </w:rPr>
        <w:t>Автор и ведущая</w:t>
      </w:r>
      <w:r w:rsidR="002F7471" w:rsidRPr="006E1F69">
        <w:rPr>
          <w:b/>
          <w:bCs/>
          <w:sz w:val="21"/>
          <w:szCs w:val="21"/>
          <w:shd w:val="clear" w:color="auto" w:fill="FFFFFF"/>
        </w:rPr>
        <w:t>:</w:t>
      </w:r>
      <w:r w:rsidR="002F7471" w:rsidRPr="006E1F69">
        <w:rPr>
          <w:sz w:val="21"/>
          <w:szCs w:val="21"/>
          <w:shd w:val="clear" w:color="auto" w:fill="FFFFFF"/>
        </w:rPr>
        <w:t> </w:t>
      </w:r>
      <w:r w:rsidR="006E1F69" w:rsidRPr="006E1F69">
        <w:rPr>
          <w:rFonts w:cs="Arial"/>
          <w:b/>
          <w:bCs/>
          <w:sz w:val="22"/>
          <w:szCs w:val="22"/>
        </w:rPr>
        <w:t>НОВИКОВА ЕЛЕНА ВИКТОРОВНА –</w:t>
      </w:r>
      <w:r w:rsidR="006E1F69" w:rsidRPr="006E1F69">
        <w:rPr>
          <w:rFonts w:cs="Arial"/>
          <w:sz w:val="22"/>
          <w:szCs w:val="22"/>
        </w:rPr>
        <w:t xml:space="preserve"> </w:t>
      </w:r>
      <w:r w:rsidR="006E1F69" w:rsidRPr="006E1F69">
        <w:rPr>
          <w:rFonts w:cs="Arial"/>
          <w:sz w:val="20"/>
          <w:szCs w:val="22"/>
        </w:rPr>
        <w:t>консультант – практик, преподаватель-практик.</w:t>
      </w:r>
      <w:r w:rsidR="006E1F69" w:rsidRPr="006E1F69">
        <w:rPr>
          <w:rFonts w:cs="Arial"/>
          <w:bCs/>
          <w:sz w:val="20"/>
          <w:szCs w:val="22"/>
        </w:rPr>
        <w:t xml:space="preserve"> Аттестованный преподаватель Института Профессиональных Бухгалтеров и Аудиторов России. С 1998 года консультант по налогообложению и учёту, специалист-практик по вопросам бухгалтерского учёта  и налогообложения</w:t>
      </w:r>
      <w:r w:rsidR="006E1F69" w:rsidRPr="006E1F69">
        <w:rPr>
          <w:rFonts w:cs="Arial"/>
          <w:sz w:val="20"/>
          <w:szCs w:val="22"/>
        </w:rPr>
        <w:t>. Дипломированный Международным Институтом профессиональных менеджеров (</w:t>
      </w:r>
      <w:r w:rsidR="006E1F69" w:rsidRPr="006E1F69">
        <w:rPr>
          <w:rFonts w:cs="Arial"/>
          <w:sz w:val="20"/>
          <w:szCs w:val="22"/>
          <w:lang w:val="en-US"/>
        </w:rPr>
        <w:t>IPFM</w:t>
      </w:r>
      <w:r w:rsidR="006E1F69" w:rsidRPr="006E1F69">
        <w:rPr>
          <w:rFonts w:cs="Arial"/>
          <w:sz w:val="20"/>
          <w:szCs w:val="22"/>
        </w:rPr>
        <w:t xml:space="preserve">, </w:t>
      </w:r>
      <w:r w:rsidR="006E1F69" w:rsidRPr="006E1F69">
        <w:rPr>
          <w:rFonts w:cs="Arial"/>
          <w:sz w:val="20"/>
          <w:szCs w:val="22"/>
          <w:lang w:val="en-US"/>
        </w:rPr>
        <w:t>UK</w:t>
      </w:r>
      <w:r w:rsidR="006E1F69" w:rsidRPr="006E1F69">
        <w:rPr>
          <w:rFonts w:cs="Arial"/>
          <w:sz w:val="20"/>
          <w:szCs w:val="22"/>
        </w:rPr>
        <w:t>) СПЕЦИАЛИСТ по дисциплинам «Финансовый менеджмент» и «Внутренний аудит», АССА ДипИФР-Рус., г. Барнаул</w:t>
      </w:r>
      <w:r w:rsidR="00280057" w:rsidRPr="006E1F69">
        <w:rPr>
          <w:sz w:val="21"/>
          <w:szCs w:val="21"/>
        </w:rPr>
        <w:t>.</w:t>
      </w:r>
      <w:r w:rsidR="002F7471" w:rsidRPr="006E1F69">
        <w:rPr>
          <w:sz w:val="21"/>
          <w:szCs w:val="21"/>
        </w:rPr>
        <w:t> </w:t>
      </w:r>
    </w:p>
    <w:p w:rsidR="00FC61DA" w:rsidRPr="007F12EC" w:rsidRDefault="00FC61DA" w:rsidP="002F7471">
      <w:pPr>
        <w:rPr>
          <w:i/>
          <w:iCs/>
          <w:color w:val="000000"/>
          <w:spacing w:val="-3"/>
          <w:sz w:val="10"/>
          <w:szCs w:val="10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E594B" w:rsidRDefault="001E594B" w:rsidP="001E594B">
            <w:pPr>
              <w:jc w:val="center"/>
              <w:rPr>
                <w:b/>
                <w:bCs/>
                <w:caps/>
                <w:sz w:val="21"/>
                <w:szCs w:val="21"/>
                <w:u w:val="single"/>
              </w:rPr>
            </w:pPr>
            <w:r w:rsidRPr="001E594B">
              <w:rPr>
                <w:b/>
                <w:bCs/>
                <w:caps/>
                <w:sz w:val="21"/>
                <w:szCs w:val="21"/>
                <w:u w:val="single"/>
              </w:rPr>
              <w:t>ПРОГРАММА:</w:t>
            </w:r>
          </w:p>
          <w:p w:rsidR="00AD6774" w:rsidRPr="00AD6774" w:rsidRDefault="00AD6774" w:rsidP="001E594B">
            <w:pPr>
              <w:jc w:val="center"/>
              <w:rPr>
                <w:b/>
                <w:bCs/>
                <w:caps/>
                <w:sz w:val="10"/>
                <w:szCs w:val="10"/>
                <w:u w:val="single"/>
              </w:rPr>
            </w:pPr>
          </w:p>
          <w:p w:rsidR="00123F01" w:rsidRPr="00123F01" w:rsidRDefault="00123F01" w:rsidP="00123F01">
            <w:pPr>
              <w:jc w:val="both"/>
              <w:rPr>
                <w:b/>
                <w:bCs/>
                <w:iCs/>
                <w:color w:val="FF6600"/>
                <w:sz w:val="20"/>
                <w:szCs w:val="20"/>
              </w:rPr>
            </w:pPr>
            <w:r w:rsidRPr="00123F01">
              <w:rPr>
                <w:b/>
                <w:bCs/>
                <w:iCs/>
                <w:color w:val="FF6600"/>
                <w:sz w:val="20"/>
                <w:szCs w:val="20"/>
              </w:rPr>
              <w:t>ФСБУ 5/2019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Как в 2021 году начать применять новые положения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Переходные положения, оценки и проводки.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Признание активов в качестве МПЗ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: виды запасов, исключение товарно-материальных ценностей из состава запасов. Переклассификация.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Какие объекты нужно переклассифицировать в ОС или затраты.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Единица учета запасов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. Момент принятия активов к учету. Способы учета затрат на приобретение запасов.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Оценка первоначальной стоимости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запасов: что меняется по сравнению со старым порядком. Особенности оценки запасов при покупке, оплате неденежными средствами, внесении в уставный капитал, получении безвозмездно.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Затраты,</w:t>
            </w:r>
            <w:r w:rsidRPr="00123F01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не включаемые</w:t>
            </w:r>
            <w:r w:rsidRPr="00123F01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 первоначальную стоимость запасов.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Особенности учета отдельных видов запасов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: новые требования к учету затрат на производство, учет товаров, учет биологических активов.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Новые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правила для учета незавершенного производства.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Cs/>
                <w:iCs/>
                <w:sz w:val="20"/>
                <w:szCs w:val="20"/>
              </w:rPr>
              <w:t>Способы оценки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запасов при их списании в производство (на продажу) и при выбытии.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Обесценение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запасов.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Продажа неликвидных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МПЗ ниже учетной цены, документальное оформление.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Учет испорченного имущества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в процессе хранения и его ремонта, восстановления, отнесение затрат на стоимость МПЗ или текущие расходы периода.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Перемещение МПЗ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между филиалами/головной организацией. Куда относить затраты на перемещение.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Порядок учета и документального оформления вагонных отгрузок в течение месяца. Риски.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Особенности учета НДС, налога на прибыль, спецрежимов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в связи с новыми положениями. Покупка на условиях отсрочки (рассрочки) платежа.</w:t>
            </w:r>
          </w:p>
          <w:p w:rsidR="00123F01" w:rsidRPr="00123F01" w:rsidRDefault="00123F01" w:rsidP="00123F01">
            <w:pPr>
              <w:jc w:val="both"/>
              <w:rPr>
                <w:b/>
                <w:bCs/>
                <w:iCs/>
                <w:color w:val="FF6600"/>
                <w:sz w:val="20"/>
                <w:szCs w:val="20"/>
              </w:rPr>
            </w:pPr>
            <w:r w:rsidRPr="00123F01">
              <w:rPr>
                <w:b/>
                <w:bCs/>
                <w:iCs/>
                <w:color w:val="FF6600"/>
                <w:sz w:val="20"/>
                <w:szCs w:val="20"/>
              </w:rPr>
              <w:t xml:space="preserve">ФСБУ 6/2020.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С какого периода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обязательное применение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. Переходные положения и оценки.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Как повлияет досрочное применение на переклассификацию для ФСБУ 5/2018?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>Отличия от ФСБУ 6/2020 «Основные средства» от ПБУ 6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Что </w:t>
            </w: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поменять в учетной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политике по учету ОС на 2021-2022 гг?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Квалификация объектов в качестве основных средств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(в том числе проблема эксплуатации незавершенных объектов, поэтапный ввод недвижимости): признаки и порядок.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Новые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правила обособления инвентарных объектов. Разделение ОС на компоненты. Различие состава ОС в бухгалтерском и налоговом учете.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«Малоценные»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основные средства.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Новое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>в порядке признания и оценки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Формирование первоначальной стоимости ОС: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оценка при принятии к учету, отражение затрат после принятия объекта основных средств к учету. </w:t>
            </w: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Обесценение ОС.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lastRenderedPageBreak/>
              <w:t>Ремонт и модернизация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(реконструкция) основных средств: разграничение, документальное оформление, налоговый и бухгалтерский учет, налоговые риски. Как определить СПИ после модернизации. Оформление и примеры документов при операциях с ОС: акты модернизации/реконструкции и пр.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Амортизация ОС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для целей бухгалтерского и налогового учета: различия, применение амортизационной премии, сложные ситуации и ошибки.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Новые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>правила по определению СПИ в бухгалтерском учета.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Учет доходов и расходов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от выбытия основных средств, оприходование полезных возвратов, затраты на выбытие ОС, отражение в отчетности.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Налог на имущество: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 xml:space="preserve"> что входит в налоговую базу в качестве недвижимости. Какие объекты будут относится к недвижимости, важна ли регистрация объекта в ЕГРН?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9"/>
                <w:szCs w:val="19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Новые</w:t>
            </w:r>
            <w:r w:rsidRPr="00123F01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 xml:space="preserve">сроки хранения документов по ОС: </w:t>
            </w:r>
            <w:r w:rsidRPr="00123F01">
              <w:rPr>
                <w:rFonts w:ascii="Times New Roman" w:hAnsi="Times New Roman"/>
                <w:iCs/>
                <w:sz w:val="19"/>
                <w:szCs w:val="19"/>
              </w:rPr>
              <w:t>первичных, на амортизацию и списание, на оценку и пр.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Особенности учета НДС, налога на прибыль, спецрежимов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в связи с новыми положениями. Покупка на условиях отсрочки (рассрочки) платежа.</w:t>
            </w:r>
          </w:p>
          <w:p w:rsidR="00123F01" w:rsidRPr="00123F01" w:rsidRDefault="00123F01" w:rsidP="00123F01">
            <w:pPr>
              <w:jc w:val="both"/>
              <w:rPr>
                <w:b/>
                <w:bCs/>
                <w:iCs/>
                <w:color w:val="FF6600"/>
                <w:sz w:val="20"/>
                <w:szCs w:val="20"/>
              </w:rPr>
            </w:pPr>
            <w:r w:rsidRPr="00123F01">
              <w:rPr>
                <w:b/>
                <w:bCs/>
                <w:iCs/>
                <w:color w:val="FF6600"/>
                <w:sz w:val="20"/>
                <w:szCs w:val="20"/>
              </w:rPr>
              <w:t>ФСБУ 26/2020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С какого периода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обязательное применение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Переходные положения и оценки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Новые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правила для учета капитальных вложений: признание, оценка и переклассификация.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Какие изменения внести в учетную политику в связи с введением нового объекта учета.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Как новый стандарт повлияет на отчетность и регистры? Будут ли возникать налоговые разницы?</w:t>
            </w:r>
          </w:p>
          <w:p w:rsidR="00123F01" w:rsidRPr="00123F01" w:rsidRDefault="00123F01" w:rsidP="00123F01">
            <w:pPr>
              <w:jc w:val="both"/>
              <w:rPr>
                <w:b/>
                <w:bCs/>
                <w:iCs/>
                <w:color w:val="FF6600"/>
                <w:sz w:val="20"/>
                <w:szCs w:val="20"/>
              </w:rPr>
            </w:pPr>
            <w:r w:rsidRPr="00123F01">
              <w:rPr>
                <w:b/>
                <w:bCs/>
                <w:iCs/>
                <w:color w:val="FF6600"/>
                <w:sz w:val="20"/>
                <w:szCs w:val="20"/>
              </w:rPr>
              <w:t>ФСБУ 16/02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С какого периода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обязательное применение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Переходные положения и оценки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Особенности формирования объекта, предназначенного для продажи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: первоначальная и последующие оценки, начисление амортизации, переклассификация при продаже и отказе от продажи. 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Риски налоговой ответственности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по налогу на имущество.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последствия для НДС, налога на прибыль, спецрежимов.</w:t>
            </w:r>
          </w:p>
          <w:p w:rsidR="00123F01" w:rsidRPr="00123F01" w:rsidRDefault="00123F01" w:rsidP="00123F01">
            <w:pPr>
              <w:rPr>
                <w:b/>
                <w:bCs/>
                <w:iCs/>
                <w:color w:val="FF6600"/>
                <w:sz w:val="20"/>
                <w:szCs w:val="20"/>
              </w:rPr>
            </w:pPr>
            <w:r w:rsidRPr="00123F01">
              <w:rPr>
                <w:b/>
                <w:bCs/>
                <w:iCs/>
                <w:color w:val="FF6600"/>
                <w:sz w:val="20"/>
                <w:szCs w:val="20"/>
              </w:rPr>
              <w:t>ФСБУ 25/2018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С какого периода </w:t>
            </w: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обязательное применение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Переходные положения и оценки. В каком случае выгодно начать применение стандарта с 2021 года.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Аренда и лизинг основных средств у арендатора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. Капитальные вложения в арендованные объекты. Как вести учет по-новому: практические рекомендации на конкретных примерах и ситуациях.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Переходные проводки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для арендатора (лизингополучателя)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Аренда и лизинг основных средств у арендодателя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Капитальные вложения в арендованные объекты. Как вести учет по-новому: практические рекомендации на конкретных примерах и ситуациях.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b/>
                <w:bCs/>
                <w:iCs/>
                <w:color w:val="FF6600"/>
                <w:sz w:val="20"/>
                <w:szCs w:val="20"/>
              </w:rPr>
              <w:t>Переходные проводки</w:t>
            </w:r>
            <w:r w:rsidRPr="00123F01">
              <w:rPr>
                <w:rFonts w:ascii="Times New Roman" w:hAnsi="Times New Roman"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для арендодателя (лизингодателя)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Операции по уступке прав при аренде или лизинге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>. Проводки, оценка, дальнейший учет у сторон договора.</w:t>
            </w:r>
          </w:p>
          <w:p w:rsidR="00123F01" w:rsidRPr="00123F01" w:rsidRDefault="00123F01" w:rsidP="00123F01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23F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последствия по налогу на имущество</w:t>
            </w:r>
            <w:r w:rsidRPr="00123F01">
              <w:rPr>
                <w:rFonts w:ascii="Times New Roman" w:hAnsi="Times New Roman"/>
                <w:iCs/>
                <w:sz w:val="20"/>
                <w:szCs w:val="20"/>
              </w:rPr>
              <w:t xml:space="preserve"> – кто, когда и как будет платить налог? НДС, налог на прибыль, единый налог при УСН -  как исчислить с операций по аренде, лизингу.</w:t>
            </w:r>
          </w:p>
          <w:p w:rsidR="001E594B" w:rsidRPr="00123F01" w:rsidRDefault="00123F01" w:rsidP="00123F01">
            <w:pPr>
              <w:spacing w:line="276" w:lineRule="auto"/>
              <w:ind w:firstLine="100"/>
              <w:jc w:val="both"/>
              <w:rPr>
                <w:sz w:val="21"/>
                <w:szCs w:val="21"/>
              </w:rPr>
            </w:pPr>
            <w:r w:rsidRPr="00123F01">
              <w:rPr>
                <w:b/>
                <w:bCs/>
                <w:iCs/>
                <w:sz w:val="19"/>
                <w:szCs w:val="19"/>
              </w:rPr>
              <w:t>Ответы на вопросы, практические рекомендации</w:t>
            </w:r>
          </w:p>
          <w:p w:rsidR="001E594B" w:rsidRDefault="001E594B" w:rsidP="00413A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D6774" w:rsidRPr="00816F29" w:rsidRDefault="00AD6774" w:rsidP="00AD6774">
            <w:pPr>
              <w:pStyle w:val="ac"/>
              <w:spacing w:after="0"/>
              <w:ind w:left="142"/>
              <w:rPr>
                <w:b/>
                <w:i/>
                <w:sz w:val="21"/>
                <w:szCs w:val="21"/>
              </w:rPr>
            </w:pPr>
          </w:p>
          <w:p w:rsidR="00031D6A" w:rsidRPr="00695235" w:rsidRDefault="00031D6A" w:rsidP="00031D6A">
            <w:pPr>
              <w:ind w:right="-185"/>
              <w:rPr>
                <w:i/>
                <w:sz w:val="22"/>
                <w:szCs w:val="22"/>
              </w:rPr>
            </w:pPr>
            <w:r w:rsidRPr="00705371">
              <w:rPr>
                <w:sz w:val="28"/>
                <w:szCs w:val="28"/>
                <w:u w:val="single"/>
              </w:rPr>
              <w:t>Стоимость вебинара:</w:t>
            </w:r>
            <w:r w:rsidRPr="0070537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4041">
              <w:rPr>
                <w:b/>
                <w:color w:val="000000"/>
                <w:sz w:val="28"/>
                <w:szCs w:val="28"/>
              </w:rPr>
              <w:t>900 руб</w:t>
            </w:r>
            <w:r w:rsidRPr="0070537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F4041">
              <w:rPr>
                <w:sz w:val="22"/>
                <w:szCs w:val="22"/>
              </w:rPr>
              <w:t>НДС не облагается</w:t>
            </w:r>
            <w:r w:rsidRPr="00D16F1B">
              <w:rPr>
                <w:sz w:val="22"/>
                <w:szCs w:val="22"/>
              </w:rPr>
              <w:t>.</w:t>
            </w:r>
            <w:r w:rsidRPr="00D16F1B">
              <w:rPr>
                <w:b/>
                <w:i/>
                <w:sz w:val="21"/>
                <w:szCs w:val="21"/>
              </w:rPr>
              <w:t xml:space="preserve"> </w:t>
            </w:r>
            <w:r w:rsidRPr="00695235">
              <w:rPr>
                <w:i/>
                <w:sz w:val="22"/>
                <w:szCs w:val="22"/>
              </w:rPr>
              <w:t>В стоимость входит раздаточный материал в электронном виде. Запись вебинара доступна в течении месяца.</w:t>
            </w:r>
          </w:p>
          <w:p w:rsidR="00AD6774" w:rsidRPr="00816F29" w:rsidRDefault="00AD6774" w:rsidP="00AD6774">
            <w:pPr>
              <w:pStyle w:val="ac"/>
              <w:spacing w:after="0"/>
              <w:ind w:left="142"/>
              <w:rPr>
                <w:b/>
                <w:i/>
                <w:sz w:val="21"/>
                <w:szCs w:val="21"/>
              </w:rPr>
            </w:pPr>
          </w:p>
          <w:p w:rsidR="008B2177" w:rsidRDefault="008B2177" w:rsidP="00BC264E">
            <w:pPr>
              <w:pStyle w:val="ac"/>
              <w:spacing w:after="0"/>
              <w:jc w:val="center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8B1A52" w:rsidRPr="008B1A52" w:rsidRDefault="008B1A52" w:rsidP="008B1A52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>Для получения ссылки на мероприятие, необходимо отправить заявку</w:t>
            </w:r>
          </w:p>
          <w:p w:rsidR="00AD6774" w:rsidRDefault="008B1A52" w:rsidP="00D21644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="00413A33" w:rsidRPr="00413A33">
              <w:rPr>
                <w:b/>
                <w:sz w:val="22"/>
                <w:szCs w:val="22"/>
              </w:rPr>
              <w:t>;</w:t>
            </w:r>
            <w:r w:rsidR="00413A33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8F1C25" w:rsidRDefault="00D21644" w:rsidP="00D21644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8B1A52" w:rsidRPr="008B1A52">
              <w:rPr>
                <w:b/>
                <w:sz w:val="22"/>
                <w:szCs w:val="22"/>
              </w:rPr>
              <w:t>Контактный тел. 8 900 050 4732; 8 903 943 6652</w:t>
            </w:r>
          </w:p>
          <w:p w:rsidR="00AD6774" w:rsidRPr="00413A33" w:rsidRDefault="00AD6774" w:rsidP="00D21644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8C" w:rsidRDefault="0070768C">
      <w:r>
        <w:separator/>
      </w:r>
    </w:p>
  </w:endnote>
  <w:endnote w:type="continuationSeparator" w:id="1">
    <w:p w:rsidR="0070768C" w:rsidRDefault="0070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8C" w:rsidRDefault="0070768C">
      <w:r>
        <w:separator/>
      </w:r>
    </w:p>
  </w:footnote>
  <w:footnote w:type="continuationSeparator" w:id="1">
    <w:p w:rsidR="0070768C" w:rsidRDefault="0070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391"/>
    <w:multiLevelType w:val="hybridMultilevel"/>
    <w:tmpl w:val="E03051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C498A"/>
    <w:multiLevelType w:val="hybridMultilevel"/>
    <w:tmpl w:val="D13A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>
    <w:nsid w:val="2AEA1C9A"/>
    <w:multiLevelType w:val="hybridMultilevel"/>
    <w:tmpl w:val="F34C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ADA"/>
    <w:multiLevelType w:val="hybridMultilevel"/>
    <w:tmpl w:val="071E74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4FB"/>
    <w:multiLevelType w:val="hybridMultilevel"/>
    <w:tmpl w:val="F6B6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6749E7"/>
    <w:multiLevelType w:val="hybridMultilevel"/>
    <w:tmpl w:val="ECD0AD6A"/>
    <w:lvl w:ilvl="0" w:tplc="1640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B73559"/>
    <w:multiLevelType w:val="hybridMultilevel"/>
    <w:tmpl w:val="B896EE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54D539B8"/>
    <w:multiLevelType w:val="hybridMultilevel"/>
    <w:tmpl w:val="03F29F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52D0F"/>
    <w:multiLevelType w:val="hybridMultilevel"/>
    <w:tmpl w:val="9F1EDA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2">
    <w:nsid w:val="6E50483E"/>
    <w:multiLevelType w:val="hybridMultilevel"/>
    <w:tmpl w:val="6DE457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D56FD"/>
    <w:multiLevelType w:val="hybridMultilevel"/>
    <w:tmpl w:val="F47028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2"/>
  </w:num>
  <w:num w:numId="5">
    <w:abstractNumId w:val="20"/>
  </w:num>
  <w:num w:numId="6">
    <w:abstractNumId w:val="23"/>
  </w:num>
  <w:num w:numId="7">
    <w:abstractNumId w:val="25"/>
  </w:num>
  <w:num w:numId="8">
    <w:abstractNumId w:val="10"/>
  </w:num>
  <w:num w:numId="9">
    <w:abstractNumId w:val="27"/>
  </w:num>
  <w:num w:numId="10">
    <w:abstractNumId w:val="33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26"/>
  </w:num>
  <w:num w:numId="16">
    <w:abstractNumId w:val="6"/>
  </w:num>
  <w:num w:numId="17">
    <w:abstractNumId w:val="4"/>
  </w:num>
  <w:num w:numId="18">
    <w:abstractNumId w:val="12"/>
  </w:num>
  <w:num w:numId="19">
    <w:abstractNumId w:val="18"/>
  </w:num>
  <w:num w:numId="20">
    <w:abstractNumId w:val="30"/>
  </w:num>
  <w:num w:numId="21">
    <w:abstractNumId w:val="3"/>
  </w:num>
  <w:num w:numId="22">
    <w:abstractNumId w:val="21"/>
  </w:num>
  <w:num w:numId="23">
    <w:abstractNumId w:val="19"/>
  </w:num>
  <w:num w:numId="24">
    <w:abstractNumId w:val="16"/>
  </w:num>
  <w:num w:numId="25">
    <w:abstractNumId w:val="34"/>
  </w:num>
  <w:num w:numId="26">
    <w:abstractNumId w:val="29"/>
  </w:num>
  <w:num w:numId="27">
    <w:abstractNumId w:val="28"/>
  </w:num>
  <w:num w:numId="28">
    <w:abstractNumId w:val="32"/>
  </w:num>
  <w:num w:numId="29">
    <w:abstractNumId w:val="24"/>
  </w:num>
  <w:num w:numId="30">
    <w:abstractNumId w:val="7"/>
  </w:num>
  <w:num w:numId="31">
    <w:abstractNumId w:val="14"/>
  </w:num>
  <w:num w:numId="32">
    <w:abstractNumId w:val="31"/>
  </w:num>
  <w:num w:numId="33">
    <w:abstractNumId w:val="13"/>
  </w:num>
  <w:num w:numId="3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31D6A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23F01"/>
    <w:rsid w:val="0012752D"/>
    <w:rsid w:val="00130555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81C"/>
    <w:rsid w:val="00173BBD"/>
    <w:rsid w:val="001910AA"/>
    <w:rsid w:val="001921E1"/>
    <w:rsid w:val="001930ED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E594B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1BA"/>
    <w:rsid w:val="00245FF7"/>
    <w:rsid w:val="002565E4"/>
    <w:rsid w:val="00261D88"/>
    <w:rsid w:val="00263D98"/>
    <w:rsid w:val="00263E30"/>
    <w:rsid w:val="00266860"/>
    <w:rsid w:val="0027280C"/>
    <w:rsid w:val="002753E2"/>
    <w:rsid w:val="0027623A"/>
    <w:rsid w:val="00276FC7"/>
    <w:rsid w:val="00280057"/>
    <w:rsid w:val="00283624"/>
    <w:rsid w:val="00284CAD"/>
    <w:rsid w:val="00286605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5A9E"/>
    <w:rsid w:val="002C2FAC"/>
    <w:rsid w:val="002C3667"/>
    <w:rsid w:val="002C4855"/>
    <w:rsid w:val="002C6A36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2006E"/>
    <w:rsid w:val="00322C40"/>
    <w:rsid w:val="00323187"/>
    <w:rsid w:val="00325A39"/>
    <w:rsid w:val="00325BD5"/>
    <w:rsid w:val="00326D2F"/>
    <w:rsid w:val="00326F97"/>
    <w:rsid w:val="00327288"/>
    <w:rsid w:val="00330F61"/>
    <w:rsid w:val="003376EE"/>
    <w:rsid w:val="00344372"/>
    <w:rsid w:val="00352CB9"/>
    <w:rsid w:val="003572FD"/>
    <w:rsid w:val="00357F9F"/>
    <w:rsid w:val="00363FC5"/>
    <w:rsid w:val="00365A58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D87"/>
    <w:rsid w:val="0041151F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11C3"/>
    <w:rsid w:val="00441615"/>
    <w:rsid w:val="0044193A"/>
    <w:rsid w:val="00443B56"/>
    <w:rsid w:val="00447DB2"/>
    <w:rsid w:val="00452A99"/>
    <w:rsid w:val="00452E3C"/>
    <w:rsid w:val="004543E2"/>
    <w:rsid w:val="00454CBE"/>
    <w:rsid w:val="0045580C"/>
    <w:rsid w:val="0045616D"/>
    <w:rsid w:val="00457D0B"/>
    <w:rsid w:val="00460BBA"/>
    <w:rsid w:val="00460E3B"/>
    <w:rsid w:val="0046139B"/>
    <w:rsid w:val="0046667A"/>
    <w:rsid w:val="0047010B"/>
    <w:rsid w:val="00471745"/>
    <w:rsid w:val="0047192B"/>
    <w:rsid w:val="00472409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41C0"/>
    <w:rsid w:val="004E52AB"/>
    <w:rsid w:val="004E55AF"/>
    <w:rsid w:val="004E6786"/>
    <w:rsid w:val="004E6F22"/>
    <w:rsid w:val="004E73D9"/>
    <w:rsid w:val="004E7F5E"/>
    <w:rsid w:val="004F6088"/>
    <w:rsid w:val="00500769"/>
    <w:rsid w:val="00502159"/>
    <w:rsid w:val="0050270F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169E3"/>
    <w:rsid w:val="00520105"/>
    <w:rsid w:val="005224A8"/>
    <w:rsid w:val="005234C2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44E7"/>
    <w:rsid w:val="00586284"/>
    <w:rsid w:val="00591565"/>
    <w:rsid w:val="0059191F"/>
    <w:rsid w:val="005936A0"/>
    <w:rsid w:val="00594069"/>
    <w:rsid w:val="00594A76"/>
    <w:rsid w:val="005955C5"/>
    <w:rsid w:val="005975E0"/>
    <w:rsid w:val="005A3B16"/>
    <w:rsid w:val="005A3DA6"/>
    <w:rsid w:val="005B0699"/>
    <w:rsid w:val="005B5A7C"/>
    <w:rsid w:val="005B7736"/>
    <w:rsid w:val="005C0ED4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08E8"/>
    <w:rsid w:val="006013B2"/>
    <w:rsid w:val="00605FD2"/>
    <w:rsid w:val="006110C1"/>
    <w:rsid w:val="00614638"/>
    <w:rsid w:val="00615443"/>
    <w:rsid w:val="006168D8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D7179"/>
    <w:rsid w:val="006E0B16"/>
    <w:rsid w:val="006E1F69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0768C"/>
    <w:rsid w:val="00712757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D33"/>
    <w:rsid w:val="007D7F0C"/>
    <w:rsid w:val="007E0F98"/>
    <w:rsid w:val="007E187D"/>
    <w:rsid w:val="007E2E37"/>
    <w:rsid w:val="007E34FE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6DFF"/>
    <w:rsid w:val="00816F29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81094"/>
    <w:rsid w:val="00881B88"/>
    <w:rsid w:val="00885110"/>
    <w:rsid w:val="00887A46"/>
    <w:rsid w:val="0089012B"/>
    <w:rsid w:val="00893D13"/>
    <w:rsid w:val="008971FC"/>
    <w:rsid w:val="008975D3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7C2B"/>
    <w:rsid w:val="0097026B"/>
    <w:rsid w:val="00973427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355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5E2F"/>
    <w:rsid w:val="00A86BF7"/>
    <w:rsid w:val="00A87314"/>
    <w:rsid w:val="00A942CA"/>
    <w:rsid w:val="00A959AA"/>
    <w:rsid w:val="00A95CA9"/>
    <w:rsid w:val="00A976B8"/>
    <w:rsid w:val="00AA00C7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D6774"/>
    <w:rsid w:val="00AE1A5E"/>
    <w:rsid w:val="00AE2217"/>
    <w:rsid w:val="00AE603F"/>
    <w:rsid w:val="00AE62DA"/>
    <w:rsid w:val="00AE7650"/>
    <w:rsid w:val="00AF0802"/>
    <w:rsid w:val="00AF681E"/>
    <w:rsid w:val="00AF7F4A"/>
    <w:rsid w:val="00B02247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224"/>
    <w:rsid w:val="00B61D89"/>
    <w:rsid w:val="00B61F4F"/>
    <w:rsid w:val="00B62CAC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FCB"/>
    <w:rsid w:val="00B8714B"/>
    <w:rsid w:val="00B87604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38FD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24CF"/>
    <w:rsid w:val="00C35ADB"/>
    <w:rsid w:val="00C4059E"/>
    <w:rsid w:val="00C42222"/>
    <w:rsid w:val="00C51412"/>
    <w:rsid w:val="00C52C3C"/>
    <w:rsid w:val="00C52F3D"/>
    <w:rsid w:val="00C559EB"/>
    <w:rsid w:val="00C57F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1737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1644"/>
    <w:rsid w:val="00D22643"/>
    <w:rsid w:val="00D25392"/>
    <w:rsid w:val="00D31008"/>
    <w:rsid w:val="00D31108"/>
    <w:rsid w:val="00D321D2"/>
    <w:rsid w:val="00D3505A"/>
    <w:rsid w:val="00D37DBB"/>
    <w:rsid w:val="00D406FD"/>
    <w:rsid w:val="00D41C51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062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624D"/>
    <w:rsid w:val="00D96B9A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41AA"/>
    <w:rsid w:val="00DE6F4E"/>
    <w:rsid w:val="00DE7FD2"/>
    <w:rsid w:val="00DF07D1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5EB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D2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132E"/>
    <w:rsid w:val="00EF1929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103E"/>
    <w:rsid w:val="00FA190E"/>
    <w:rsid w:val="00FA70FF"/>
    <w:rsid w:val="00FB0AF5"/>
    <w:rsid w:val="00FB31D1"/>
    <w:rsid w:val="00FB3C17"/>
    <w:rsid w:val="00FB73BF"/>
    <w:rsid w:val="00FC29F8"/>
    <w:rsid w:val="00FC2BF0"/>
    <w:rsid w:val="00FC566D"/>
    <w:rsid w:val="00FC61DA"/>
    <w:rsid w:val="00FD1FC0"/>
    <w:rsid w:val="00FD71E1"/>
    <w:rsid w:val="00FD7430"/>
    <w:rsid w:val="00FE334A"/>
    <w:rsid w:val="00FE3C06"/>
    <w:rsid w:val="00FE44AE"/>
    <w:rsid w:val="00FE6277"/>
    <w:rsid w:val="00FE7280"/>
    <w:rsid w:val="00FE7A45"/>
    <w:rsid w:val="00FF1369"/>
    <w:rsid w:val="00FF2C7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99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basedOn w:val="a0"/>
    <w:qFormat/>
    <w:rsid w:val="00B436E7"/>
    <w:rPr>
      <w:b/>
      <w:bCs/>
    </w:rPr>
  </w:style>
  <w:style w:type="paragraph" w:styleId="af1">
    <w:name w:val="Subtitle"/>
    <w:basedOn w:val="a"/>
    <w:next w:val="a"/>
    <w:link w:val="af2"/>
    <w:qFormat/>
    <w:rsid w:val="00A8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A8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2</cp:revision>
  <cp:lastPrinted>2019-02-15T06:30:00Z</cp:lastPrinted>
  <dcterms:created xsi:type="dcterms:W3CDTF">2021-04-14T04:55:00Z</dcterms:created>
  <dcterms:modified xsi:type="dcterms:W3CDTF">2021-04-14T04:55:00Z</dcterms:modified>
</cp:coreProperties>
</file>