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A" w:rsidRPr="00D85498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7397" w:rsidRPr="00D85498">
        <w:rPr>
          <w:b/>
          <w:sz w:val="28"/>
          <w:szCs w:val="28"/>
        </w:rPr>
        <w:t>Ассоциация ДПО</w:t>
      </w:r>
      <w:r w:rsidR="007C67BA" w:rsidRPr="00D85498">
        <w:rPr>
          <w:b/>
          <w:sz w:val="28"/>
          <w:szCs w:val="28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proofErr w:type="gramEnd"/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9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E50DC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="00E50DCE">
        <w:rPr>
          <w:rFonts w:ascii="Arial" w:hAnsi="Arial" w:cs="Arial"/>
          <w:b/>
          <w:sz w:val="16"/>
          <w:szCs w:val="16"/>
        </w:rPr>
        <w:t>, тел</w:t>
      </w:r>
      <w:r w:rsidR="00E50DCE" w:rsidRPr="00E50DCE">
        <w:rPr>
          <w:rFonts w:ascii="Arial" w:hAnsi="Arial" w:cs="Arial"/>
          <w:b/>
          <w:sz w:val="16"/>
          <w:szCs w:val="16"/>
        </w:rPr>
        <w:t xml:space="preserve">. </w:t>
      </w:r>
      <w:r w:rsidR="00E50DCE" w:rsidRPr="00E50DCE">
        <w:rPr>
          <w:b/>
          <w:sz w:val="16"/>
          <w:szCs w:val="16"/>
        </w:rPr>
        <w:t>8 900 050 4732</w:t>
      </w:r>
      <w:r w:rsidR="00E50DCE">
        <w:rPr>
          <w:rFonts w:ascii="Arial" w:hAnsi="Arial" w:cs="Arial"/>
          <w:b/>
          <w:sz w:val="16"/>
          <w:szCs w:val="16"/>
        </w:rPr>
        <w:t xml:space="preserve">; </w:t>
      </w:r>
      <w:r w:rsidR="00E50DCE" w:rsidRPr="00FE1D7D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8</w:t>
      </w:r>
      <w:r w:rsidR="00E50DCE">
        <w:rPr>
          <w:rFonts w:ascii="Arial" w:hAnsi="Arial" w:cs="Arial"/>
          <w:b/>
          <w:sz w:val="16"/>
          <w:szCs w:val="16"/>
          <w:lang w:val="en-US"/>
        </w:rPr>
        <w:t> </w:t>
      </w:r>
      <w:r w:rsidRPr="00870D50">
        <w:rPr>
          <w:rFonts w:ascii="Arial" w:hAnsi="Arial" w:cs="Arial"/>
          <w:b/>
          <w:sz w:val="16"/>
          <w:szCs w:val="16"/>
        </w:rPr>
        <w:t>903</w:t>
      </w:r>
      <w:r w:rsidR="00E50DCE">
        <w:rPr>
          <w:rFonts w:ascii="Arial" w:hAnsi="Arial" w:cs="Arial"/>
          <w:b/>
          <w:sz w:val="16"/>
          <w:szCs w:val="16"/>
          <w:lang w:val="en-US"/>
        </w:rPr>
        <w:t> </w:t>
      </w:r>
      <w:r w:rsidRPr="00870D50">
        <w:rPr>
          <w:rFonts w:ascii="Arial" w:hAnsi="Arial" w:cs="Arial"/>
          <w:b/>
          <w:sz w:val="16"/>
          <w:szCs w:val="16"/>
        </w:rPr>
        <w:t>943</w:t>
      </w:r>
      <w:r w:rsidR="00E50DCE" w:rsidRPr="00FE1D7D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114239" w:rsidRPr="0078562D" w:rsidRDefault="006C2F06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  <w:r w:rsidRPr="0078562D">
        <w:rPr>
          <w:b/>
          <w:sz w:val="28"/>
          <w:szCs w:val="28"/>
          <w:u w:val="single"/>
        </w:rPr>
        <w:t>Для Главного бухгалтера!</w:t>
      </w:r>
    </w:p>
    <w:p w:rsidR="003D6868" w:rsidRDefault="003D6868" w:rsidP="005A3183">
      <w:pPr>
        <w:tabs>
          <w:tab w:val="right" w:pos="10772"/>
        </w:tabs>
        <w:jc w:val="center"/>
        <w:rPr>
          <w:b/>
          <w:color w:val="FF0000"/>
          <w:sz w:val="36"/>
          <w:szCs w:val="36"/>
        </w:rPr>
      </w:pPr>
    </w:p>
    <w:p w:rsidR="0050380A" w:rsidRPr="00A81058" w:rsidRDefault="00BD6F43" w:rsidP="0050380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29 и 30 июня </w:t>
      </w:r>
      <w:bookmarkStart w:id="0" w:name="_GoBack"/>
      <w:bookmarkEnd w:id="0"/>
      <w:r w:rsidR="0050380A" w:rsidRPr="00A81058">
        <w:rPr>
          <w:rFonts w:ascii="Arial" w:hAnsi="Arial" w:cs="Arial"/>
          <w:b/>
          <w:bCs/>
          <w:sz w:val="32"/>
          <w:szCs w:val="32"/>
          <w:u w:val="single"/>
        </w:rPr>
        <w:t>2020 г.</w:t>
      </w:r>
      <w:r w:rsidR="00A81058" w:rsidRPr="00A8105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50380A" w:rsidRPr="00A81058" w:rsidRDefault="0050380A" w:rsidP="0050380A">
      <w:pPr>
        <w:jc w:val="center"/>
        <w:rPr>
          <w:rFonts w:ascii="Arial" w:hAnsi="Arial" w:cs="Arial"/>
          <w:b/>
          <w:bCs/>
          <w:sz w:val="28"/>
        </w:rPr>
      </w:pPr>
      <w:r w:rsidRPr="00A81058">
        <w:rPr>
          <w:rFonts w:ascii="Arial" w:hAnsi="Arial" w:cs="Arial"/>
          <w:b/>
          <w:bCs/>
          <w:sz w:val="32"/>
          <w:szCs w:val="32"/>
        </w:rPr>
        <w:t>приглашаем принять участие в СПЕЦКУРСЕ (16 часов)</w:t>
      </w:r>
    </w:p>
    <w:p w:rsidR="0050380A" w:rsidRPr="00302BBE" w:rsidRDefault="0050380A" w:rsidP="0050380A">
      <w:pPr>
        <w:ind w:left="-426" w:right="-295"/>
        <w:jc w:val="center"/>
        <w:rPr>
          <w:rFonts w:ascii="Tahoma" w:hAnsi="Tahoma" w:cs="Tahoma"/>
          <w:b/>
          <w:bCs/>
          <w:color w:val="0070C0"/>
          <w:sz w:val="48"/>
          <w:szCs w:val="48"/>
        </w:rPr>
      </w:pPr>
      <w:r w:rsidRPr="00302BBE">
        <w:rPr>
          <w:rFonts w:ascii="Tahoma" w:hAnsi="Tahoma" w:cs="Tahoma"/>
          <w:b/>
          <w:bCs/>
          <w:color w:val="FF0000"/>
          <w:sz w:val="48"/>
          <w:szCs w:val="48"/>
        </w:rPr>
        <w:t xml:space="preserve">ВСЕ НОВАЦИИ </w:t>
      </w:r>
      <w:r w:rsidRPr="00302BBE">
        <w:rPr>
          <w:rFonts w:ascii="Tahoma" w:hAnsi="Tahoma" w:cs="Tahoma"/>
          <w:b/>
          <w:bCs/>
          <w:color w:val="0070C0"/>
          <w:sz w:val="48"/>
          <w:szCs w:val="48"/>
        </w:rPr>
        <w:t xml:space="preserve">НАЛОГОВОГО, БУХГАЛТЕРСКОГО И ТРУДОВОГО ЗАКОНОДАТЕЛЬСТВА </w:t>
      </w:r>
      <w:r>
        <w:rPr>
          <w:rFonts w:ascii="Tahoma" w:hAnsi="Tahoma" w:cs="Tahoma"/>
          <w:b/>
          <w:bCs/>
          <w:color w:val="0070C0"/>
          <w:sz w:val="48"/>
          <w:szCs w:val="48"/>
        </w:rPr>
        <w:t xml:space="preserve">РФ </w:t>
      </w:r>
      <w:r w:rsidRPr="00302BBE">
        <w:rPr>
          <w:rFonts w:ascii="Tahoma" w:hAnsi="Tahoma" w:cs="Tahoma"/>
          <w:b/>
          <w:bCs/>
          <w:color w:val="0070C0"/>
          <w:sz w:val="48"/>
          <w:szCs w:val="48"/>
        </w:rPr>
        <w:t>2020</w:t>
      </w:r>
    </w:p>
    <w:p w:rsidR="0050380A" w:rsidRDefault="0050380A" w:rsidP="00EF68D1">
      <w:pPr>
        <w:tabs>
          <w:tab w:val="left" w:pos="284"/>
        </w:tabs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:rsidR="0050380A" w:rsidRPr="001C1ABC" w:rsidRDefault="0050380A" w:rsidP="0050380A">
      <w:pPr>
        <w:rPr>
          <w:rFonts w:ascii="Tahoma" w:hAnsi="Tahoma" w:cs="Tahoma"/>
          <w:b/>
          <w:bCs/>
          <w:color w:val="FF0000"/>
          <w:sz w:val="18"/>
          <w:szCs w:val="10"/>
        </w:rPr>
      </w:pPr>
      <w:r w:rsidRPr="001C1ABC">
        <w:rPr>
          <w:rFonts w:ascii="Tahoma" w:hAnsi="Tahoma" w:cs="Tahoma"/>
          <w:b/>
          <w:bCs/>
          <w:color w:val="FF0000"/>
          <w:sz w:val="18"/>
          <w:szCs w:val="10"/>
        </w:rPr>
        <w:t>ВЫ УЗНАЕТЕ</w:t>
      </w:r>
    </w:p>
    <w:p w:rsidR="0050380A" w:rsidRPr="00A81058" w:rsidRDefault="0050380A" w:rsidP="0050380A">
      <w:pPr>
        <w:pStyle w:val="a9"/>
        <w:numPr>
          <w:ilvl w:val="0"/>
          <w:numId w:val="21"/>
        </w:numPr>
        <w:spacing w:after="0" w:line="240" w:lineRule="auto"/>
        <w:ind w:left="425" w:hanging="357"/>
        <w:rPr>
          <w:rFonts w:ascii="Tahoma" w:hAnsi="Tahoma" w:cs="Tahoma"/>
          <w:bCs/>
          <w:sz w:val="18"/>
          <w:szCs w:val="10"/>
        </w:rPr>
      </w:pPr>
      <w:r w:rsidRPr="00A81058">
        <w:rPr>
          <w:rFonts w:ascii="Tahoma" w:hAnsi="Tahoma" w:cs="Tahoma"/>
          <w:bCs/>
          <w:sz w:val="18"/>
          <w:szCs w:val="10"/>
        </w:rPr>
        <w:t>Какие антикризисные изменения нас ожидают по налогу на прибыль и НДС. Кто имеет право на льготы и как их безопасно получить;</w:t>
      </w:r>
    </w:p>
    <w:p w:rsidR="0050380A" w:rsidRPr="00A81058" w:rsidRDefault="0050380A" w:rsidP="0050380A">
      <w:pPr>
        <w:pStyle w:val="a9"/>
        <w:numPr>
          <w:ilvl w:val="0"/>
          <w:numId w:val="21"/>
        </w:numPr>
        <w:spacing w:after="0" w:line="240" w:lineRule="auto"/>
        <w:ind w:left="425" w:hanging="357"/>
        <w:rPr>
          <w:rFonts w:ascii="Tahoma" w:hAnsi="Tahoma" w:cs="Tahoma"/>
          <w:bCs/>
          <w:sz w:val="18"/>
          <w:szCs w:val="10"/>
        </w:rPr>
      </w:pPr>
      <w:r w:rsidRPr="00A81058">
        <w:rPr>
          <w:rFonts w:ascii="Tahoma" w:hAnsi="Tahoma" w:cs="Tahoma"/>
          <w:bCs/>
          <w:sz w:val="18"/>
          <w:szCs w:val="10"/>
        </w:rPr>
        <w:t xml:space="preserve">Отсрочка по </w:t>
      </w:r>
      <w:proofErr w:type="gramStart"/>
      <w:r w:rsidRPr="00A81058">
        <w:rPr>
          <w:rFonts w:ascii="Tahoma" w:hAnsi="Tahoma" w:cs="Tahoma"/>
          <w:bCs/>
          <w:sz w:val="18"/>
          <w:szCs w:val="10"/>
        </w:rPr>
        <w:t>налогам</w:t>
      </w:r>
      <w:proofErr w:type="gramEnd"/>
      <w:r w:rsidRPr="00A81058">
        <w:rPr>
          <w:rFonts w:ascii="Tahoma" w:hAnsi="Tahoma" w:cs="Tahoma"/>
          <w:bCs/>
          <w:sz w:val="18"/>
          <w:szCs w:val="10"/>
        </w:rPr>
        <w:t xml:space="preserve"> – до какого периода. Имеет ли смысл ее использовать. Что будет дальше, когда отсрочку отменят;</w:t>
      </w:r>
    </w:p>
    <w:p w:rsidR="0050380A" w:rsidRPr="00A81058" w:rsidRDefault="0050380A" w:rsidP="0050380A">
      <w:pPr>
        <w:pStyle w:val="a9"/>
        <w:numPr>
          <w:ilvl w:val="0"/>
          <w:numId w:val="21"/>
        </w:numPr>
        <w:spacing w:after="0" w:line="240" w:lineRule="auto"/>
        <w:ind w:left="425" w:hanging="357"/>
        <w:rPr>
          <w:rFonts w:ascii="Tahoma" w:hAnsi="Tahoma" w:cs="Tahoma"/>
          <w:bCs/>
          <w:sz w:val="18"/>
          <w:szCs w:val="10"/>
        </w:rPr>
      </w:pPr>
      <w:r w:rsidRPr="00A81058">
        <w:rPr>
          <w:rFonts w:ascii="Tahoma" w:hAnsi="Tahoma" w:cs="Tahoma"/>
          <w:bCs/>
          <w:sz w:val="18"/>
          <w:szCs w:val="10"/>
        </w:rPr>
        <w:t xml:space="preserve">Страховые </w:t>
      </w:r>
      <w:proofErr w:type="gramStart"/>
      <w:r w:rsidRPr="00A81058">
        <w:rPr>
          <w:rFonts w:ascii="Tahoma" w:hAnsi="Tahoma" w:cs="Tahoma"/>
          <w:bCs/>
          <w:sz w:val="18"/>
          <w:szCs w:val="10"/>
        </w:rPr>
        <w:t>взносы</w:t>
      </w:r>
      <w:proofErr w:type="gramEnd"/>
      <w:r w:rsidRPr="00A81058">
        <w:rPr>
          <w:rFonts w:ascii="Tahoma" w:hAnsi="Tahoma" w:cs="Tahoma"/>
          <w:bCs/>
          <w:sz w:val="18"/>
          <w:szCs w:val="10"/>
        </w:rPr>
        <w:t xml:space="preserve"> снижены с 30 до 15%. Кто и </w:t>
      </w:r>
      <w:proofErr w:type="gramStart"/>
      <w:r w:rsidRPr="00A81058">
        <w:rPr>
          <w:rFonts w:ascii="Tahoma" w:hAnsi="Tahoma" w:cs="Tahoma"/>
          <w:bCs/>
          <w:sz w:val="18"/>
          <w:szCs w:val="10"/>
        </w:rPr>
        <w:t>каким</w:t>
      </w:r>
      <w:proofErr w:type="gramEnd"/>
      <w:r w:rsidRPr="00A81058">
        <w:rPr>
          <w:rFonts w:ascii="Tahoma" w:hAnsi="Tahoma" w:cs="Tahoma"/>
          <w:bCs/>
          <w:sz w:val="18"/>
          <w:szCs w:val="10"/>
        </w:rPr>
        <w:t xml:space="preserve"> образом может этим воспользоваться;</w:t>
      </w:r>
    </w:p>
    <w:p w:rsidR="0050380A" w:rsidRPr="00A81058" w:rsidRDefault="0050380A" w:rsidP="0050380A">
      <w:pPr>
        <w:pStyle w:val="a9"/>
        <w:numPr>
          <w:ilvl w:val="0"/>
          <w:numId w:val="21"/>
        </w:numPr>
        <w:spacing w:after="0" w:line="240" w:lineRule="auto"/>
        <w:ind w:left="425" w:hanging="357"/>
        <w:rPr>
          <w:rFonts w:ascii="Tahoma" w:hAnsi="Tahoma" w:cs="Tahoma"/>
          <w:bCs/>
          <w:sz w:val="18"/>
          <w:szCs w:val="10"/>
        </w:rPr>
      </w:pPr>
      <w:r w:rsidRPr="00A81058">
        <w:rPr>
          <w:rFonts w:ascii="Tahoma" w:hAnsi="Tahoma" w:cs="Tahoma"/>
          <w:bCs/>
          <w:sz w:val="18"/>
          <w:szCs w:val="10"/>
        </w:rPr>
        <w:t>Все другие изменения 2020 года по налогу на прибыль, НДС, страховым взносам, которые необходимо применять в работе;</w:t>
      </w:r>
    </w:p>
    <w:p w:rsidR="00DF165B" w:rsidRPr="008C6416" w:rsidRDefault="0050380A" w:rsidP="008C6416">
      <w:pPr>
        <w:pStyle w:val="a9"/>
        <w:numPr>
          <w:ilvl w:val="0"/>
          <w:numId w:val="21"/>
        </w:numPr>
        <w:spacing w:after="0" w:line="240" w:lineRule="auto"/>
        <w:ind w:left="425" w:hanging="357"/>
        <w:rPr>
          <w:rFonts w:ascii="Tahoma" w:hAnsi="Tahoma" w:cs="Tahoma"/>
          <w:bCs/>
          <w:sz w:val="18"/>
          <w:szCs w:val="10"/>
        </w:rPr>
      </w:pPr>
      <w:r w:rsidRPr="00A81058">
        <w:rPr>
          <w:rFonts w:ascii="Tahoma" w:hAnsi="Tahoma" w:cs="Tahoma"/>
          <w:bCs/>
          <w:sz w:val="18"/>
          <w:szCs w:val="10"/>
        </w:rPr>
        <w:t>Как изменится налоговы</w:t>
      </w:r>
      <w:r w:rsidR="008C6416">
        <w:rPr>
          <w:rFonts w:ascii="Tahoma" w:hAnsi="Tahoma" w:cs="Tahoma"/>
          <w:bCs/>
          <w:sz w:val="18"/>
          <w:szCs w:val="10"/>
        </w:rPr>
        <w:t>й контроль уже в июне 2020 года.</w:t>
      </w:r>
    </w:p>
    <w:p w:rsidR="00DF165B" w:rsidRDefault="00DF165B" w:rsidP="008C6416">
      <w:pPr>
        <w:spacing w:line="0" w:lineRule="atLeast"/>
        <w:rPr>
          <w:rFonts w:ascii="Arial" w:eastAsia="Arial" w:hAnsi="Arial"/>
          <w:b/>
          <w:color w:val="595959"/>
          <w:sz w:val="32"/>
        </w:rPr>
      </w:pPr>
    </w:p>
    <w:p w:rsidR="0097582A" w:rsidRDefault="0097582A" w:rsidP="0097582A">
      <w:pPr>
        <w:spacing w:line="2" w:lineRule="exact"/>
      </w:pPr>
    </w:p>
    <w:p w:rsidR="0050380A" w:rsidRPr="008C6416" w:rsidRDefault="0050380A" w:rsidP="0050380A">
      <w:pPr>
        <w:jc w:val="center"/>
        <w:outlineLvl w:val="1"/>
        <w:rPr>
          <w:rFonts w:ascii="Tahoma" w:hAnsi="Tahoma" w:cs="Tahoma"/>
          <w:b/>
          <w:color w:val="002060"/>
          <w:sz w:val="28"/>
          <w:szCs w:val="28"/>
        </w:rPr>
      </w:pPr>
      <w:r w:rsidRPr="008C6416">
        <w:rPr>
          <w:rFonts w:ascii="Tahoma" w:hAnsi="Tahoma" w:cs="Tahoma"/>
          <w:b/>
          <w:color w:val="002060"/>
          <w:sz w:val="28"/>
          <w:szCs w:val="28"/>
        </w:rPr>
        <w:t>ПРОГРАММА:</w:t>
      </w:r>
    </w:p>
    <w:p w:rsidR="008C6416" w:rsidRDefault="0050380A" w:rsidP="008C6416">
      <w:pPr>
        <w:ind w:left="-142"/>
        <w:jc w:val="center"/>
        <w:rPr>
          <w:rFonts w:ascii="Tahoma" w:hAnsi="Tahoma" w:cs="Tahoma"/>
          <w:b/>
          <w:bCs/>
          <w:iCs/>
          <w:sz w:val="19"/>
          <w:szCs w:val="19"/>
          <w:u w:val="single"/>
        </w:rPr>
      </w:pPr>
      <w:r w:rsidRPr="008C6416">
        <w:rPr>
          <w:rFonts w:ascii="Tahoma" w:hAnsi="Tahoma" w:cs="Tahoma"/>
          <w:b/>
          <w:bCs/>
          <w:iCs/>
          <w:sz w:val="19"/>
          <w:szCs w:val="19"/>
          <w:u w:val="single"/>
        </w:rPr>
        <w:t>1 ДЕНЬ.</w:t>
      </w:r>
      <w:r w:rsidR="008C6416" w:rsidRPr="008C6416">
        <w:rPr>
          <w:rFonts w:ascii="Tahoma" w:hAnsi="Tahoma" w:cs="Tahoma"/>
          <w:b/>
          <w:bCs/>
          <w:iCs/>
          <w:sz w:val="19"/>
          <w:szCs w:val="19"/>
          <w:u w:val="single"/>
        </w:rPr>
        <w:t xml:space="preserve"> </w:t>
      </w:r>
      <w:r w:rsidR="00BD6F43">
        <w:rPr>
          <w:rFonts w:ascii="Tahoma" w:hAnsi="Tahoma" w:cs="Tahoma"/>
          <w:b/>
          <w:bCs/>
          <w:iCs/>
          <w:color w:val="FF0000"/>
          <w:sz w:val="19"/>
          <w:szCs w:val="19"/>
          <w:u w:val="single"/>
        </w:rPr>
        <w:t>29 июня</w:t>
      </w:r>
      <w:r w:rsidR="008C6416">
        <w:rPr>
          <w:rFonts w:ascii="Tahoma" w:hAnsi="Tahoma" w:cs="Tahoma"/>
          <w:b/>
          <w:bCs/>
          <w:iCs/>
          <w:color w:val="FF0000"/>
          <w:sz w:val="19"/>
          <w:szCs w:val="19"/>
          <w:u w:val="single"/>
        </w:rPr>
        <w:t xml:space="preserve"> </w:t>
      </w:r>
      <w:r w:rsidR="008C6416" w:rsidRPr="008C6416">
        <w:rPr>
          <w:rFonts w:ascii="Tahoma" w:hAnsi="Tahoma" w:cs="Tahoma"/>
          <w:b/>
          <w:bCs/>
          <w:iCs/>
          <w:sz w:val="19"/>
          <w:szCs w:val="19"/>
          <w:u w:val="single"/>
        </w:rPr>
        <w:t>с 11.00 до 18.00</w:t>
      </w:r>
    </w:p>
    <w:p w:rsidR="008C6416" w:rsidRDefault="008C6416" w:rsidP="008C6416">
      <w:pPr>
        <w:ind w:left="-142"/>
        <w:jc w:val="center"/>
        <w:rPr>
          <w:rFonts w:ascii="Tahoma" w:hAnsi="Tahoma" w:cs="Tahoma"/>
          <w:b/>
          <w:bCs/>
          <w:iCs/>
          <w:color w:val="FF0000"/>
          <w:sz w:val="19"/>
          <w:szCs w:val="19"/>
          <w:u w:val="single"/>
        </w:rPr>
      </w:pP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bCs/>
          <w:iCs/>
          <w:color w:val="FF0000"/>
          <w:sz w:val="19"/>
          <w:szCs w:val="19"/>
        </w:rPr>
      </w:pPr>
      <w:r w:rsidRPr="008C6416">
        <w:rPr>
          <w:rFonts w:ascii="Tahoma" w:hAnsi="Tahoma" w:cs="Tahoma"/>
          <w:b/>
          <w:bCs/>
          <w:iCs/>
          <w:color w:val="FF0000"/>
          <w:sz w:val="19"/>
          <w:szCs w:val="19"/>
        </w:rPr>
        <w:t xml:space="preserve"> НОВАЦИИ НАЛОГОВОГО ЗАКОНОДАТЕЛЬСТВА. НДС, НАЛОГ НА ПРИБЫЛЬ, НАЛОГОВЫЙ И БУХГАЛТЕРСКИЙ УЧЕТ В 2020 ГОДУ. ИМУЩЕСТВЕННЫЕ НАЛОГИ, СТРАХОВЫЕ ВЗНОСЫ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bCs/>
          <w:iCs/>
          <w:color w:val="FF0000"/>
          <w:sz w:val="19"/>
          <w:szCs w:val="19"/>
        </w:rPr>
      </w:pPr>
      <w:r w:rsidRPr="008C6416">
        <w:rPr>
          <w:rFonts w:ascii="Tahoma" w:hAnsi="Tahoma" w:cs="Tahoma"/>
          <w:b/>
          <w:bCs/>
          <w:iCs/>
          <w:color w:val="FF0000"/>
          <w:sz w:val="19"/>
          <w:szCs w:val="19"/>
        </w:rPr>
        <w:t>1 БЛОК НДС И НАЛОГ НА ПРИБЫЛЬ: РАЗЛИЧНЫЕ РЕШЕНИЯ СЛОЖНЫХ ПРОБЛЕМ» (НОВОЕ);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iCs/>
          <w:sz w:val="19"/>
          <w:szCs w:val="19"/>
        </w:rPr>
      </w:pPr>
      <w:r w:rsidRPr="008C6416">
        <w:rPr>
          <w:rFonts w:ascii="Tahoma" w:hAnsi="Tahoma" w:cs="Tahoma"/>
          <w:b/>
          <w:iCs/>
          <w:sz w:val="19"/>
          <w:szCs w:val="19"/>
        </w:rPr>
        <w:t>НДС</w:t>
      </w:r>
    </w:p>
    <w:p w:rsidR="0050380A" w:rsidRPr="008C6416" w:rsidRDefault="0050380A" w:rsidP="0050380A">
      <w:pPr>
        <w:numPr>
          <w:ilvl w:val="0"/>
          <w:numId w:val="23"/>
        </w:numPr>
        <w:ind w:left="284" w:hanging="357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>В какие сроки</w:t>
      </w:r>
      <w:r w:rsidRPr="008C6416">
        <w:rPr>
          <w:rFonts w:ascii="Tahoma" w:hAnsi="Tahoma" w:cs="Tahoma"/>
          <w:iCs/>
          <w:sz w:val="20"/>
          <w:szCs w:val="20"/>
        </w:rPr>
        <w:t xml:space="preserve"> платить НДС и сдавать отчетность в 2020 г. Как получить льготы по НДС;</w:t>
      </w:r>
    </w:p>
    <w:p w:rsidR="0050380A" w:rsidRPr="008C6416" w:rsidRDefault="0050380A" w:rsidP="0050380A">
      <w:pPr>
        <w:numPr>
          <w:ilvl w:val="0"/>
          <w:numId w:val="23"/>
        </w:numPr>
        <w:ind w:left="284" w:hanging="357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iCs/>
          <w:sz w:val="20"/>
          <w:szCs w:val="20"/>
        </w:rPr>
        <w:t xml:space="preserve">Комментарий </w:t>
      </w:r>
      <w:r w:rsidRPr="008C6416">
        <w:rPr>
          <w:rFonts w:ascii="Tahoma" w:hAnsi="Tahoma" w:cs="Tahoma"/>
          <w:b/>
          <w:bCs/>
          <w:iCs/>
          <w:sz w:val="20"/>
          <w:szCs w:val="20"/>
        </w:rPr>
        <w:t>к изменениям</w:t>
      </w:r>
      <w:r w:rsidRPr="008C6416">
        <w:rPr>
          <w:rFonts w:ascii="Tahoma" w:hAnsi="Tahoma" w:cs="Tahoma"/>
          <w:iCs/>
          <w:sz w:val="20"/>
          <w:szCs w:val="20"/>
        </w:rPr>
        <w:t xml:space="preserve"> главы 21 НК РФ, в </w:t>
      </w:r>
      <w:proofErr w:type="spellStart"/>
      <w:r w:rsidRPr="008C6416">
        <w:rPr>
          <w:rFonts w:ascii="Tahoma" w:hAnsi="Tahoma" w:cs="Tahoma"/>
          <w:iCs/>
          <w:sz w:val="20"/>
          <w:szCs w:val="20"/>
        </w:rPr>
        <w:t>т.ч</w:t>
      </w:r>
      <w:proofErr w:type="spellEnd"/>
      <w:r w:rsidRPr="008C6416">
        <w:rPr>
          <w:rFonts w:ascii="Tahoma" w:hAnsi="Tahoma" w:cs="Tahoma"/>
          <w:iCs/>
          <w:sz w:val="20"/>
          <w:szCs w:val="20"/>
        </w:rPr>
        <w:t>. о проверках по НДС. Как будут проверять, когда закончится мораторий на проверки;</w:t>
      </w:r>
    </w:p>
    <w:p w:rsidR="0050380A" w:rsidRPr="008C6416" w:rsidRDefault="0050380A" w:rsidP="0050380A">
      <w:pPr>
        <w:numPr>
          <w:ilvl w:val="0"/>
          <w:numId w:val="23"/>
        </w:numPr>
        <w:ind w:left="284" w:hanging="357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iCs/>
          <w:sz w:val="20"/>
          <w:szCs w:val="20"/>
        </w:rPr>
        <w:t xml:space="preserve">Каким </w:t>
      </w:r>
      <w:proofErr w:type="gramStart"/>
      <w:r w:rsidRPr="008C6416">
        <w:rPr>
          <w:rFonts w:ascii="Tahoma" w:hAnsi="Tahoma" w:cs="Tahoma"/>
          <w:iCs/>
          <w:sz w:val="20"/>
          <w:szCs w:val="20"/>
        </w:rPr>
        <w:t>образом</w:t>
      </w:r>
      <w:proofErr w:type="gramEnd"/>
      <w:r w:rsidRPr="008C6416">
        <w:rPr>
          <w:rFonts w:ascii="Tahoma" w:hAnsi="Tahoma" w:cs="Tahoma"/>
          <w:iCs/>
          <w:sz w:val="20"/>
          <w:szCs w:val="20"/>
        </w:rPr>
        <w:t xml:space="preserve"> и в </w:t>
      </w:r>
      <w:proofErr w:type="gramStart"/>
      <w:r w:rsidRPr="008C6416">
        <w:rPr>
          <w:rFonts w:ascii="Tahoma" w:hAnsi="Tahoma" w:cs="Tahoma"/>
          <w:iCs/>
          <w:sz w:val="20"/>
          <w:szCs w:val="20"/>
        </w:rPr>
        <w:t>какие</w:t>
      </w:r>
      <w:proofErr w:type="gramEnd"/>
      <w:r w:rsidRPr="008C6416">
        <w:rPr>
          <w:rFonts w:ascii="Tahoma" w:hAnsi="Tahoma" w:cs="Tahoma"/>
          <w:iCs/>
          <w:sz w:val="20"/>
          <w:szCs w:val="20"/>
        </w:rPr>
        <w:t xml:space="preserve"> сроки необходимо </w:t>
      </w:r>
      <w:r w:rsidRPr="008C6416">
        <w:rPr>
          <w:rFonts w:ascii="Tahoma" w:hAnsi="Tahoma" w:cs="Tahoma"/>
          <w:b/>
          <w:bCs/>
          <w:iCs/>
          <w:sz w:val="20"/>
          <w:szCs w:val="20"/>
        </w:rPr>
        <w:t>отвечать на требования</w:t>
      </w:r>
      <w:r w:rsidRPr="008C6416">
        <w:rPr>
          <w:rFonts w:ascii="Tahoma" w:hAnsi="Tahoma" w:cs="Tahoma"/>
          <w:iCs/>
          <w:sz w:val="20"/>
          <w:szCs w:val="20"/>
        </w:rPr>
        <w:t xml:space="preserve"> по НДС в условиях пандемии. Когда штрафов не будет;</w:t>
      </w:r>
    </w:p>
    <w:p w:rsidR="0050380A" w:rsidRPr="008C6416" w:rsidRDefault="0050380A" w:rsidP="0050380A">
      <w:pPr>
        <w:numPr>
          <w:ilvl w:val="0"/>
          <w:numId w:val="23"/>
        </w:numPr>
        <w:ind w:left="284" w:hanging="357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>Новые</w:t>
      </w:r>
      <w:r w:rsidRPr="008C6416">
        <w:rPr>
          <w:rFonts w:ascii="Tahoma" w:hAnsi="Tahoma" w:cs="Tahoma"/>
          <w:iCs/>
          <w:sz w:val="20"/>
          <w:szCs w:val="20"/>
        </w:rPr>
        <w:t xml:space="preserve"> </w:t>
      </w:r>
      <w:r w:rsidRPr="008C6416">
        <w:rPr>
          <w:rFonts w:ascii="Tahoma" w:hAnsi="Tahoma" w:cs="Tahoma"/>
          <w:b/>
          <w:bCs/>
          <w:iCs/>
          <w:sz w:val="20"/>
          <w:szCs w:val="20"/>
        </w:rPr>
        <w:t>требования восстановления</w:t>
      </w:r>
      <w:r w:rsidRPr="008C6416">
        <w:rPr>
          <w:rFonts w:ascii="Tahoma" w:hAnsi="Tahoma" w:cs="Tahoma"/>
          <w:iCs/>
          <w:sz w:val="20"/>
          <w:szCs w:val="20"/>
        </w:rPr>
        <w:t xml:space="preserve"> НДС при реорганизации с 2020 г.;</w:t>
      </w:r>
    </w:p>
    <w:p w:rsidR="0050380A" w:rsidRPr="008C6416" w:rsidRDefault="0050380A" w:rsidP="0050380A">
      <w:pPr>
        <w:numPr>
          <w:ilvl w:val="0"/>
          <w:numId w:val="23"/>
        </w:numPr>
        <w:ind w:left="284" w:hanging="357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>Переход</w:t>
      </w:r>
      <w:r w:rsidRPr="008C6416">
        <w:rPr>
          <w:rFonts w:ascii="Tahoma" w:hAnsi="Tahoma" w:cs="Tahoma"/>
          <w:iCs/>
          <w:sz w:val="20"/>
          <w:szCs w:val="20"/>
        </w:rPr>
        <w:t xml:space="preserve"> на электронный документооборот счетами-фактурами.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iCs/>
          <w:sz w:val="19"/>
          <w:szCs w:val="19"/>
        </w:rPr>
      </w:pPr>
      <w:r w:rsidRPr="008C6416">
        <w:rPr>
          <w:rFonts w:ascii="Tahoma" w:hAnsi="Tahoma" w:cs="Tahoma"/>
          <w:b/>
          <w:iCs/>
          <w:sz w:val="19"/>
          <w:szCs w:val="19"/>
        </w:rPr>
        <w:t>НАЛОГ НА ПРИБЫЛЬ</w:t>
      </w:r>
    </w:p>
    <w:p w:rsidR="0050380A" w:rsidRPr="008C6416" w:rsidRDefault="0050380A" w:rsidP="0050380A">
      <w:pPr>
        <w:pStyle w:val="a9"/>
        <w:numPr>
          <w:ilvl w:val="0"/>
          <w:numId w:val="24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В какие сроки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платить налог на прибыль и сдавать отчетность в 2020 г. Льготы по налогу на прибыль;</w:t>
      </w:r>
    </w:p>
    <w:p w:rsidR="0050380A" w:rsidRPr="008C6416" w:rsidRDefault="0050380A" w:rsidP="0050380A">
      <w:pPr>
        <w:pStyle w:val="a9"/>
        <w:numPr>
          <w:ilvl w:val="0"/>
          <w:numId w:val="24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 xml:space="preserve">Изменения </w:t>
      </w:r>
      <w:r w:rsidRPr="008C6416">
        <w:rPr>
          <w:rFonts w:ascii="Tahoma" w:hAnsi="Tahoma" w:cs="Tahoma"/>
          <w:bCs/>
          <w:iCs/>
          <w:sz w:val="20"/>
          <w:szCs w:val="20"/>
        </w:rPr>
        <w:t>главы 25 НК РФ на 2020 г.: новые правила расчета амортизации, отражения расходов на ремонты и реконструкцию, убытков, поступлений и выплат учредителям и др.;</w:t>
      </w:r>
    </w:p>
    <w:p w:rsidR="0050380A" w:rsidRPr="008C6416" w:rsidRDefault="0050380A" w:rsidP="0050380A">
      <w:pPr>
        <w:pStyle w:val="a9"/>
        <w:numPr>
          <w:ilvl w:val="0"/>
          <w:numId w:val="24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Новые разъяснения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специалистов Минфина и ФНС России о порядке расчета налога на прибыль, признания различных расходов, отражения кредиторской и дебиторской задолженностей, штрафных санкций, аренды, займов, бензина и пр.;</w:t>
      </w:r>
    </w:p>
    <w:p w:rsidR="0050380A" w:rsidRPr="008C6416" w:rsidRDefault="0050380A" w:rsidP="0050380A">
      <w:pPr>
        <w:pStyle w:val="a9"/>
        <w:numPr>
          <w:ilvl w:val="0"/>
          <w:numId w:val="24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Обязательная маркировка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товаров с 2019 по 2024 гг. и повсеместный переход на ЭДО. Как кризис повлиял на сроки введения маркировки;</w:t>
      </w:r>
    </w:p>
    <w:p w:rsidR="0050380A" w:rsidRPr="008C6416" w:rsidRDefault="0050380A" w:rsidP="0050380A">
      <w:pPr>
        <w:pStyle w:val="a9"/>
        <w:numPr>
          <w:ilvl w:val="0"/>
          <w:numId w:val="24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Новая декларация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по налогу на прибыль.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ПРОЧИЕ НАЛОГИ И СБОРЫ</w:t>
      </w:r>
    </w:p>
    <w:p w:rsidR="0050380A" w:rsidRPr="008C6416" w:rsidRDefault="0050380A" w:rsidP="0050380A">
      <w:pPr>
        <w:pStyle w:val="a9"/>
        <w:numPr>
          <w:ilvl w:val="0"/>
          <w:numId w:val="27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Cs/>
          <w:iCs/>
          <w:sz w:val="20"/>
          <w:szCs w:val="20"/>
        </w:rPr>
        <w:t>Новые сроки уплаты и представления отчетности по имущественным налогам. Новый порядок администрирования.</w:t>
      </w:r>
    </w:p>
    <w:p w:rsidR="0050380A" w:rsidRPr="008C6416" w:rsidRDefault="0050380A" w:rsidP="0050380A">
      <w:pPr>
        <w:pStyle w:val="a9"/>
        <w:numPr>
          <w:ilvl w:val="0"/>
          <w:numId w:val="27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Cs/>
          <w:iCs/>
          <w:sz w:val="20"/>
          <w:szCs w:val="20"/>
        </w:rPr>
        <w:t>Новый порядок кадастровой оценки и оспаривания кадастровой стоимости.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НДФЛ и СТРАХОВЫЕ ВЗНОСЫ</w:t>
      </w:r>
    </w:p>
    <w:p w:rsidR="0050380A" w:rsidRPr="008C6416" w:rsidRDefault="0050380A" w:rsidP="0050380A">
      <w:pPr>
        <w:pStyle w:val="a9"/>
        <w:numPr>
          <w:ilvl w:val="0"/>
          <w:numId w:val="28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Порядок применения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и налогообложения льгот, связанных с пандемией.</w:t>
      </w:r>
    </w:p>
    <w:p w:rsidR="0050380A" w:rsidRPr="008C6416" w:rsidRDefault="0050380A" w:rsidP="0050380A">
      <w:pPr>
        <w:pStyle w:val="a9"/>
        <w:numPr>
          <w:ilvl w:val="0"/>
          <w:numId w:val="28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Новый порядок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применения пониженной ставки: Кто имеет право на пониженные тарифы? Как правильно рассчитать страховые взносы МСП и отразить в новой отчетности, чтобы не было претензий проверяющих? </w:t>
      </w:r>
    </w:p>
    <w:p w:rsidR="0050380A" w:rsidRPr="008C6416" w:rsidRDefault="0050380A" w:rsidP="0050380A">
      <w:pPr>
        <w:pStyle w:val="a9"/>
        <w:numPr>
          <w:ilvl w:val="0"/>
          <w:numId w:val="28"/>
        </w:numPr>
        <w:spacing w:after="0" w:line="240" w:lineRule="auto"/>
        <w:ind w:left="284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Новые сроки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уплаты и сдачи отчетности по страховым взносам и НДФЛ.</w:t>
      </w:r>
    </w:p>
    <w:p w:rsidR="0050380A" w:rsidRPr="008C6416" w:rsidRDefault="0050380A" w:rsidP="0050380A">
      <w:pPr>
        <w:pStyle w:val="a9"/>
        <w:numPr>
          <w:ilvl w:val="0"/>
          <w:numId w:val="28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Новые разъяснения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специалистов Минфина и ФНС России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bCs/>
          <w:iCs/>
          <w:color w:val="FF0000"/>
          <w:sz w:val="19"/>
          <w:szCs w:val="19"/>
        </w:rPr>
      </w:pPr>
      <w:r w:rsidRPr="008C6416">
        <w:rPr>
          <w:rFonts w:ascii="Tahoma" w:hAnsi="Tahoma" w:cs="Tahoma"/>
          <w:b/>
          <w:bCs/>
          <w:iCs/>
          <w:color w:val="FF0000"/>
          <w:sz w:val="19"/>
          <w:szCs w:val="19"/>
        </w:rPr>
        <w:t>2 БЛОК АНАЛИЗ ФИНАНСОВОЙ ОТЧЕТНОСТИ. БУХГАЛТЕРСКОЕ И НАЛОГОВОЕ КОНСУЛЬТИРОВАНИЕ ВНУТРИ КОМПАНИИ</w:t>
      </w:r>
    </w:p>
    <w:p w:rsidR="0050380A" w:rsidRPr="008C6416" w:rsidRDefault="0050380A" w:rsidP="0050380A">
      <w:pPr>
        <w:jc w:val="both"/>
        <w:rPr>
          <w:rFonts w:ascii="Tahoma" w:hAnsi="Tahoma" w:cs="Tahoma"/>
          <w:b/>
          <w:bCs/>
          <w:iCs/>
          <w:sz w:val="19"/>
          <w:szCs w:val="19"/>
        </w:rPr>
      </w:pPr>
      <w:r w:rsidRPr="008C6416">
        <w:rPr>
          <w:rFonts w:ascii="Tahoma" w:hAnsi="Tahoma" w:cs="Tahoma"/>
          <w:b/>
          <w:bCs/>
          <w:iCs/>
          <w:sz w:val="19"/>
          <w:szCs w:val="19"/>
        </w:rPr>
        <w:t>НОВЫЕ ПРАВИЛА СОСТАВЛЕНИЯ И ИСПРАВЛЕНИЯ БУХГАЛТЕРСКОЙ ОТЧЕТНОСТИ</w:t>
      </w:r>
    </w:p>
    <w:p w:rsidR="0050380A" w:rsidRPr="008C6416" w:rsidRDefault="0050380A" w:rsidP="0050380A">
      <w:pPr>
        <w:pStyle w:val="a9"/>
        <w:numPr>
          <w:ilvl w:val="0"/>
          <w:numId w:val="30"/>
        </w:numPr>
        <w:spacing w:after="0" w:line="240" w:lineRule="auto"/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iCs/>
          <w:sz w:val="20"/>
          <w:szCs w:val="20"/>
        </w:rPr>
        <w:t>В какие сроки по новым правилам и как нужно составить отчетность, провести аудиторскую проверку, исправить ошибки и представить собственникам для утверждения</w:t>
      </w:r>
    </w:p>
    <w:p w:rsidR="0050380A" w:rsidRPr="008C6416" w:rsidRDefault="0050380A" w:rsidP="0050380A">
      <w:pPr>
        <w:jc w:val="both"/>
        <w:rPr>
          <w:rFonts w:ascii="Tahoma" w:hAnsi="Tahoma" w:cs="Tahoma"/>
          <w:b/>
          <w:bCs/>
          <w:iCs/>
          <w:sz w:val="19"/>
          <w:szCs w:val="19"/>
        </w:rPr>
      </w:pPr>
      <w:r w:rsidRPr="008C6416">
        <w:rPr>
          <w:rFonts w:ascii="Tahoma" w:hAnsi="Tahoma" w:cs="Tahoma"/>
          <w:b/>
          <w:bCs/>
          <w:iCs/>
          <w:sz w:val="19"/>
          <w:szCs w:val="19"/>
        </w:rPr>
        <w:t>МЕТОДЫ АНАЛИЗА НЕОБХОДИМЫЕ ДЛЯ БУХГАЛТЕРА И РУКОВОДИТЕЛЯ</w:t>
      </w:r>
    </w:p>
    <w:p w:rsidR="0050380A" w:rsidRPr="008C6416" w:rsidRDefault="0050380A" w:rsidP="0050380A">
      <w:pPr>
        <w:pStyle w:val="a9"/>
        <w:numPr>
          <w:ilvl w:val="0"/>
          <w:numId w:val="25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lastRenderedPageBreak/>
        <w:t>Анализ структуры баланса.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Анализ структуры активов предприятия по классам ликвидности Анализ коэффициентов ликвидности. Использование результатов анализа. Оценка текущей платежеспособности предприятия на основе ликвидности бухгалтерского баланса.</w:t>
      </w:r>
    </w:p>
    <w:p w:rsidR="0050380A" w:rsidRPr="008C6416" w:rsidRDefault="0050380A" w:rsidP="0050380A">
      <w:pPr>
        <w:pStyle w:val="a9"/>
        <w:numPr>
          <w:ilvl w:val="0"/>
          <w:numId w:val="25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>Маржинальный анализ.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Взаимосвязь «</w:t>
      </w:r>
      <w:proofErr w:type="gramStart"/>
      <w:r w:rsidRPr="008C6416">
        <w:rPr>
          <w:rFonts w:ascii="Tahoma" w:hAnsi="Tahoma" w:cs="Tahoma"/>
          <w:bCs/>
          <w:iCs/>
          <w:sz w:val="20"/>
          <w:szCs w:val="20"/>
        </w:rPr>
        <w:t>затраты-объем</w:t>
      </w:r>
      <w:proofErr w:type="gramEnd"/>
      <w:r w:rsidRPr="008C6416">
        <w:rPr>
          <w:rFonts w:ascii="Tahoma" w:hAnsi="Tahoma" w:cs="Tahoma"/>
          <w:bCs/>
          <w:iCs/>
          <w:sz w:val="20"/>
          <w:szCs w:val="20"/>
        </w:rPr>
        <w:t xml:space="preserve"> продаж-прибыль». Точка безубыточности. Запас финансовой прочности. Операционный рычаг.</w:t>
      </w:r>
    </w:p>
    <w:p w:rsidR="0050380A" w:rsidRPr="008C6416" w:rsidRDefault="0050380A" w:rsidP="0050380A">
      <w:pPr>
        <w:pStyle w:val="a9"/>
        <w:numPr>
          <w:ilvl w:val="0"/>
          <w:numId w:val="25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>Анализ финансовых результатов деятельности предприятия.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Рентабельность деятельности предприятия и методы определения ее показателей. Способы повышения рентабельности. Финансовый рычаг. Оценка эффекта финансового рычага и ее значение для принятия решений о целесообразности привлечения заемных средств.</w:t>
      </w:r>
    </w:p>
    <w:p w:rsidR="0050380A" w:rsidRPr="008C6416" w:rsidRDefault="0050380A" w:rsidP="0050380A">
      <w:pPr>
        <w:pStyle w:val="a9"/>
        <w:numPr>
          <w:ilvl w:val="0"/>
          <w:numId w:val="25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>Анализ склонности к банкротству.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Новая методика, которую применяют налоговые органы.</w:t>
      </w:r>
    </w:p>
    <w:p w:rsidR="0050380A" w:rsidRPr="008C6416" w:rsidRDefault="0050380A" w:rsidP="0050380A">
      <w:pPr>
        <w:jc w:val="both"/>
        <w:rPr>
          <w:rFonts w:ascii="Tahoma" w:hAnsi="Tahoma" w:cs="Tahoma"/>
          <w:b/>
          <w:iCs/>
          <w:sz w:val="19"/>
          <w:szCs w:val="19"/>
        </w:rPr>
      </w:pPr>
      <w:r w:rsidRPr="008C6416">
        <w:rPr>
          <w:rFonts w:ascii="Tahoma" w:hAnsi="Tahoma" w:cs="Tahoma"/>
          <w:b/>
          <w:iCs/>
          <w:sz w:val="19"/>
          <w:szCs w:val="19"/>
        </w:rPr>
        <w:t>БУХГАЛТЕРСКОЕ И НАЛОГОВОЕ КОНСУЛЬТИРОВАНИЕ ВНУТРИ КОМПАНИИ</w:t>
      </w:r>
    </w:p>
    <w:p w:rsidR="0050380A" w:rsidRPr="008C6416" w:rsidRDefault="0050380A" w:rsidP="0050380A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Внутренний консалтинг</w:t>
      </w:r>
      <w:r w:rsidRPr="008C6416">
        <w:rPr>
          <w:rFonts w:ascii="Tahoma" w:hAnsi="Tahoma" w:cs="Tahoma"/>
          <w:bCs/>
          <w:iCs/>
          <w:sz w:val="20"/>
          <w:szCs w:val="20"/>
        </w:rPr>
        <w:t>, как способ внедрения и закрепления учетной политики в организации, защита бухгалтера от искажений отчетности, правильного толкования договоров, верного оформления документов и своевременного их представления.</w:t>
      </w:r>
    </w:p>
    <w:p w:rsidR="0050380A" w:rsidRPr="008C6416" w:rsidRDefault="0050380A" w:rsidP="0050380A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Cs/>
          <w:iCs/>
          <w:sz w:val="20"/>
          <w:szCs w:val="20"/>
        </w:rPr>
        <w:t xml:space="preserve">Как бухгалтеру </w:t>
      </w:r>
      <w:r w:rsidRPr="008C6416">
        <w:rPr>
          <w:rFonts w:ascii="Tahoma" w:hAnsi="Tahoma" w:cs="Tahoma"/>
          <w:b/>
          <w:iCs/>
          <w:sz w:val="20"/>
          <w:szCs w:val="20"/>
        </w:rPr>
        <w:t>организовать внутренне консультирование</w:t>
      </w:r>
      <w:r w:rsidRPr="008C6416">
        <w:rPr>
          <w:rFonts w:ascii="Tahoma" w:hAnsi="Tahoma" w:cs="Tahoma"/>
          <w:bCs/>
          <w:iCs/>
          <w:sz w:val="20"/>
          <w:szCs w:val="20"/>
        </w:rPr>
        <w:t>: консультирование руководителей, собственников, юристов и др. специалистов.</w:t>
      </w:r>
    </w:p>
    <w:p w:rsidR="0050380A" w:rsidRPr="008C6416" w:rsidRDefault="0050380A" w:rsidP="0050380A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iCs/>
          <w:sz w:val="20"/>
          <w:szCs w:val="20"/>
        </w:rPr>
        <w:t>Какие документы и ЛНА</w:t>
      </w:r>
      <w:r w:rsidRPr="008C6416">
        <w:rPr>
          <w:rFonts w:ascii="Tahoma" w:hAnsi="Tahoma" w:cs="Tahoma"/>
          <w:bCs/>
          <w:iCs/>
          <w:sz w:val="20"/>
          <w:szCs w:val="20"/>
        </w:rPr>
        <w:t xml:space="preserve"> следует оформить для внутреннего консультирования.</w:t>
      </w:r>
    </w:p>
    <w:p w:rsidR="00A81058" w:rsidRPr="008C6416" w:rsidRDefault="00A81058" w:rsidP="00A81058">
      <w:pPr>
        <w:rPr>
          <w:rFonts w:ascii="Tahoma" w:hAnsi="Tahoma" w:cs="Tahoma"/>
          <w:b/>
          <w:bCs/>
          <w:iCs/>
          <w:color w:val="FF0000"/>
          <w:sz w:val="20"/>
          <w:szCs w:val="20"/>
        </w:rPr>
      </w:pPr>
    </w:p>
    <w:p w:rsidR="008C6416" w:rsidRPr="008C6416" w:rsidRDefault="0050380A" w:rsidP="008C6416">
      <w:pPr>
        <w:jc w:val="center"/>
        <w:rPr>
          <w:rFonts w:ascii="Tahoma" w:hAnsi="Tahoma" w:cs="Tahoma"/>
          <w:b/>
          <w:bCs/>
          <w:iCs/>
          <w:sz w:val="19"/>
          <w:szCs w:val="19"/>
          <w:u w:val="single"/>
        </w:rPr>
      </w:pPr>
      <w:r w:rsidRPr="008C6416">
        <w:rPr>
          <w:rFonts w:ascii="Tahoma" w:hAnsi="Tahoma" w:cs="Tahoma"/>
          <w:b/>
          <w:bCs/>
          <w:iCs/>
          <w:sz w:val="19"/>
          <w:szCs w:val="19"/>
          <w:u w:val="single"/>
        </w:rPr>
        <w:t>2 ДЕНЬ.</w:t>
      </w:r>
      <w:r w:rsidR="008C6416" w:rsidRPr="008C6416">
        <w:rPr>
          <w:rFonts w:ascii="Tahoma" w:hAnsi="Tahoma" w:cs="Tahoma"/>
          <w:b/>
          <w:bCs/>
          <w:iCs/>
          <w:sz w:val="19"/>
          <w:szCs w:val="19"/>
          <w:u w:val="single"/>
        </w:rPr>
        <w:t xml:space="preserve"> </w:t>
      </w:r>
      <w:r w:rsidR="00BD6F43">
        <w:rPr>
          <w:rFonts w:ascii="Tahoma" w:hAnsi="Tahoma" w:cs="Tahoma"/>
          <w:b/>
          <w:bCs/>
          <w:iCs/>
          <w:color w:val="FF0000"/>
          <w:sz w:val="19"/>
          <w:szCs w:val="19"/>
          <w:u w:val="single"/>
        </w:rPr>
        <w:t>30</w:t>
      </w:r>
      <w:r w:rsidR="008C6416">
        <w:rPr>
          <w:rFonts w:ascii="Tahoma" w:hAnsi="Tahoma" w:cs="Tahoma"/>
          <w:b/>
          <w:bCs/>
          <w:iCs/>
          <w:color w:val="FF0000"/>
          <w:sz w:val="19"/>
          <w:szCs w:val="19"/>
          <w:u w:val="single"/>
        </w:rPr>
        <w:t xml:space="preserve"> июня </w:t>
      </w:r>
      <w:r w:rsidR="008C6416" w:rsidRPr="008C6416">
        <w:rPr>
          <w:rFonts w:ascii="Tahoma" w:hAnsi="Tahoma" w:cs="Tahoma"/>
          <w:b/>
          <w:bCs/>
          <w:iCs/>
          <w:sz w:val="19"/>
          <w:szCs w:val="19"/>
          <w:u w:val="single"/>
        </w:rPr>
        <w:t>с 11.00 до 18.00</w:t>
      </w:r>
    </w:p>
    <w:p w:rsidR="0050380A" w:rsidRPr="008C6416" w:rsidRDefault="0050380A" w:rsidP="008C6416">
      <w:pPr>
        <w:rPr>
          <w:rFonts w:ascii="Tahoma" w:hAnsi="Tahoma" w:cs="Tahoma"/>
          <w:b/>
          <w:bCs/>
          <w:iCs/>
          <w:color w:val="FF0000"/>
          <w:sz w:val="19"/>
          <w:szCs w:val="19"/>
          <w:u w:val="single"/>
        </w:rPr>
      </w:pPr>
      <w:r w:rsidRPr="008C6416">
        <w:rPr>
          <w:rFonts w:ascii="Tahoma" w:hAnsi="Tahoma" w:cs="Tahoma"/>
          <w:b/>
          <w:bCs/>
          <w:iCs/>
          <w:color w:val="FF0000"/>
          <w:sz w:val="19"/>
          <w:szCs w:val="19"/>
        </w:rPr>
        <w:t xml:space="preserve"> ДОГОВОРЫ, ДОКУМЕНТЫ, ВНУТРЕННИЙ КОНТРОЛЬ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bCs/>
          <w:iCs/>
          <w:color w:val="FF0000"/>
          <w:sz w:val="19"/>
          <w:szCs w:val="19"/>
        </w:rPr>
      </w:pPr>
      <w:r w:rsidRPr="008C6416">
        <w:rPr>
          <w:rFonts w:ascii="Tahoma" w:hAnsi="Tahoma" w:cs="Tahoma"/>
          <w:b/>
          <w:bCs/>
          <w:iCs/>
          <w:color w:val="FF0000"/>
          <w:sz w:val="19"/>
          <w:szCs w:val="19"/>
        </w:rPr>
        <w:t>3 БЛОК ДОГОВОРЫ, ДОКУМЕНТЫ И НАЛОГИ: ПРАВИЛА РАБОТЫ И ВОЗМОЖНОСТИ ДЛЯ СОКРАЩЕНИЯ РАСХОДОВ В 2020 ГОДУ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iCs/>
          <w:sz w:val="19"/>
          <w:szCs w:val="19"/>
        </w:rPr>
      </w:pPr>
      <w:r w:rsidRPr="008C6416">
        <w:rPr>
          <w:rFonts w:ascii="Tahoma" w:hAnsi="Tahoma" w:cs="Tahoma"/>
          <w:b/>
          <w:iCs/>
          <w:sz w:val="19"/>
          <w:szCs w:val="19"/>
        </w:rPr>
        <w:t>ДОГОВОРЫ 2020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Cs/>
          <w:iCs/>
          <w:sz w:val="20"/>
          <w:szCs w:val="20"/>
        </w:rPr>
        <w:t>Организация договорной работы: участие руководителя, юриста и бухгалтера – роли, обязанности, полномочия и ответственность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iCs/>
          <w:sz w:val="20"/>
          <w:szCs w:val="20"/>
        </w:rPr>
        <w:t>Обязательные и достаточные условия договора: как удовлетворить требования гражданского, налогового, трудового, учетного законодательства?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iCs/>
          <w:sz w:val="20"/>
          <w:szCs w:val="20"/>
        </w:rPr>
        <w:t>Важные учетные и налоговые оговорки 2020: что проконтролировать юристу и бухгалтеру?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iCs/>
          <w:sz w:val="20"/>
          <w:szCs w:val="20"/>
        </w:rPr>
        <w:t>Тонкости оформления договоров: поставки, доставки, перевозки, экспедирования, агентирования, аренды. Налоговые и учетные последствия.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iCs/>
          <w:sz w:val="20"/>
          <w:szCs w:val="20"/>
        </w:rPr>
        <w:t>Расторжения договоров и возвраты товара: новые правила для налога на прибыль и НДС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iCs/>
          <w:sz w:val="20"/>
          <w:szCs w:val="20"/>
        </w:rPr>
        <w:t>Трудовые договоры: условия, влияющие на налогообложение.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iCs/>
          <w:sz w:val="19"/>
          <w:szCs w:val="19"/>
        </w:rPr>
      </w:pPr>
      <w:r w:rsidRPr="008C6416">
        <w:rPr>
          <w:rFonts w:ascii="Tahoma" w:hAnsi="Tahoma" w:cs="Tahoma"/>
          <w:b/>
          <w:iCs/>
          <w:sz w:val="19"/>
          <w:szCs w:val="19"/>
        </w:rPr>
        <w:t>НОВЫЙ ПОДХОД К ДОКУМЕНТИРОВАНИЮ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Cs/>
          <w:iCs/>
          <w:sz w:val="20"/>
          <w:szCs w:val="20"/>
        </w:rPr>
        <w:t xml:space="preserve">Порядок документирования 2020: новые подходы к оформлению электронных документов, </w:t>
      </w:r>
      <w:proofErr w:type="gramStart"/>
      <w:r w:rsidRPr="008C6416">
        <w:rPr>
          <w:rFonts w:ascii="Tahoma" w:hAnsi="Tahoma" w:cs="Tahoma"/>
          <w:bCs/>
          <w:iCs/>
          <w:sz w:val="20"/>
          <w:szCs w:val="20"/>
        </w:rPr>
        <w:t>счет-фактур</w:t>
      </w:r>
      <w:proofErr w:type="gramEnd"/>
      <w:r w:rsidRPr="008C6416">
        <w:rPr>
          <w:rFonts w:ascii="Tahoma" w:hAnsi="Tahoma" w:cs="Tahoma"/>
          <w:bCs/>
          <w:iCs/>
          <w:sz w:val="20"/>
          <w:szCs w:val="20"/>
        </w:rPr>
        <w:t xml:space="preserve">, УПД. Отличия первичных учетных документов от всех остальных. 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Cs/>
          <w:iCs/>
          <w:sz w:val="20"/>
          <w:szCs w:val="20"/>
        </w:rPr>
        <w:t>Как составлять первичные документы в условиях удаленной работы.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Cs/>
          <w:iCs/>
          <w:sz w:val="20"/>
          <w:szCs w:val="20"/>
        </w:rPr>
        <w:t xml:space="preserve">Влияние документов на налогообложение и учет фактов хозяйственной жизни. Какие документы можно использовать для признания расходов в налоговом учете? Какие </w:t>
      </w:r>
      <w:proofErr w:type="gramStart"/>
      <w:r w:rsidRPr="008C6416">
        <w:rPr>
          <w:rFonts w:ascii="Tahoma" w:hAnsi="Tahoma" w:cs="Tahoma"/>
          <w:bCs/>
          <w:iCs/>
          <w:sz w:val="20"/>
          <w:szCs w:val="20"/>
        </w:rPr>
        <w:t>документы</w:t>
      </w:r>
      <w:proofErr w:type="gramEnd"/>
      <w:r w:rsidRPr="008C6416">
        <w:rPr>
          <w:rFonts w:ascii="Tahoma" w:hAnsi="Tahoma" w:cs="Tahoma"/>
          <w:bCs/>
          <w:iCs/>
          <w:sz w:val="20"/>
          <w:szCs w:val="20"/>
        </w:rPr>
        <w:t xml:space="preserve"> и в </w:t>
      </w:r>
      <w:proofErr w:type="gramStart"/>
      <w:r w:rsidRPr="008C6416">
        <w:rPr>
          <w:rFonts w:ascii="Tahoma" w:hAnsi="Tahoma" w:cs="Tahoma"/>
          <w:bCs/>
          <w:iCs/>
          <w:sz w:val="20"/>
          <w:szCs w:val="20"/>
        </w:rPr>
        <w:t>каком</w:t>
      </w:r>
      <w:proofErr w:type="gramEnd"/>
      <w:r w:rsidRPr="008C6416">
        <w:rPr>
          <w:rFonts w:ascii="Tahoma" w:hAnsi="Tahoma" w:cs="Tahoma"/>
          <w:bCs/>
          <w:iCs/>
          <w:sz w:val="20"/>
          <w:szCs w:val="20"/>
        </w:rPr>
        <w:t xml:space="preserve"> объеме может истребовать налоговый орган в ходе камеральной, выездной проверок и вне рамок налогового контроля. Как подготовить пакет документов «БЕЗ ПРЕТЕНЗИЙ» для надзорного органа.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Cs/>
          <w:iCs/>
          <w:sz w:val="20"/>
          <w:szCs w:val="20"/>
        </w:rPr>
        <w:t>Внешние и внутренние документы: как зафиксировать требования к оформлению и проконтролировать своевременность составления, представления и учета документов.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iCs/>
          <w:sz w:val="20"/>
          <w:szCs w:val="20"/>
        </w:rPr>
        <w:t>Оформление счетов-фактур при изменении цены товара, предоставлении скидки, при возврате из-за нарушения требований по договору или добровольно, особенности оформления при аренде. Универсальный передаточный документ в разных ситуациях по НДС.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Cs/>
          <w:iCs/>
          <w:sz w:val="20"/>
          <w:szCs w:val="20"/>
        </w:rPr>
        <w:t xml:space="preserve">Документы, связанные с подотчетом: какие документы можно признать в составе авансового отчета. Способы апгрейда документов подотчетного лица. </w:t>
      </w:r>
    </w:p>
    <w:p w:rsidR="0050380A" w:rsidRPr="008C6416" w:rsidRDefault="0050380A" w:rsidP="0050380A">
      <w:pPr>
        <w:numPr>
          <w:ilvl w:val="0"/>
          <w:numId w:val="23"/>
        </w:numPr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Cs/>
          <w:iCs/>
          <w:sz w:val="20"/>
          <w:szCs w:val="20"/>
        </w:rPr>
        <w:t>Чеки ККТ. Какие ошибки допускают организации и ИП при работе с ККТ, как их исправить, какие последствия для продавцов и покупателей?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bCs/>
          <w:iCs/>
          <w:color w:val="FF0000"/>
          <w:sz w:val="19"/>
          <w:szCs w:val="19"/>
        </w:rPr>
      </w:pPr>
      <w:r w:rsidRPr="008C6416">
        <w:rPr>
          <w:rFonts w:ascii="Tahoma" w:hAnsi="Tahoma" w:cs="Tahoma"/>
          <w:b/>
          <w:bCs/>
          <w:iCs/>
          <w:color w:val="FF0000"/>
          <w:sz w:val="19"/>
          <w:szCs w:val="19"/>
        </w:rPr>
        <w:t>4 БЛОК ВНУТРЕННИЙ КОНТРОЛЬ ВЕДЕНИЯ БУХГАЛТЕРСКОГО УЧЁТА И СОСТАВЛЕНИЯ БУХГАЛТЕРСКОЙ (ФИНАНСОВОЙ)  ОТЧЁТНОСТИ</w:t>
      </w:r>
    </w:p>
    <w:p w:rsidR="0050380A" w:rsidRPr="008C6416" w:rsidRDefault="0050380A" w:rsidP="0050380A">
      <w:pPr>
        <w:ind w:left="-142"/>
        <w:jc w:val="both"/>
        <w:rPr>
          <w:rFonts w:ascii="Tahoma" w:hAnsi="Tahoma" w:cs="Tahoma"/>
          <w:b/>
          <w:iCs/>
          <w:sz w:val="19"/>
          <w:szCs w:val="19"/>
        </w:rPr>
      </w:pPr>
      <w:r w:rsidRPr="008C6416">
        <w:rPr>
          <w:rFonts w:ascii="Tahoma" w:hAnsi="Tahoma" w:cs="Tahoma"/>
          <w:b/>
          <w:bCs/>
          <w:iCs/>
          <w:sz w:val="19"/>
          <w:szCs w:val="19"/>
        </w:rPr>
        <w:t xml:space="preserve">ОРГАНИЗАЦИЯ ВНУТРЕННЕГО КОНТРОЛЯ </w:t>
      </w:r>
    </w:p>
    <w:p w:rsidR="0050380A" w:rsidRPr="008C6416" w:rsidRDefault="0050380A" w:rsidP="0050380A">
      <w:pPr>
        <w:pStyle w:val="a9"/>
        <w:numPr>
          <w:ilvl w:val="0"/>
          <w:numId w:val="29"/>
        </w:numPr>
        <w:spacing w:after="0" w:line="240" w:lineRule="auto"/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>Внутренний контроль.</w:t>
      </w:r>
      <w:r w:rsidRPr="008C6416">
        <w:rPr>
          <w:rFonts w:ascii="Tahoma" w:hAnsi="Tahoma" w:cs="Tahoma"/>
          <w:iCs/>
          <w:sz w:val="20"/>
          <w:szCs w:val="20"/>
        </w:rPr>
        <w:t xml:space="preserve"> Международные стандарты и требования российского законодательства в отношении внутреннего контроля. Эффективность внутреннего контроля в зависимости от масштаба бизнеса.</w:t>
      </w:r>
    </w:p>
    <w:p w:rsidR="0050380A" w:rsidRPr="008C6416" w:rsidRDefault="0050380A" w:rsidP="0050380A">
      <w:pPr>
        <w:pStyle w:val="a9"/>
        <w:numPr>
          <w:ilvl w:val="0"/>
          <w:numId w:val="29"/>
        </w:numPr>
        <w:spacing w:after="0" w:line="240" w:lineRule="auto"/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 xml:space="preserve">Ограничения и ошибки внутреннего контроля. </w:t>
      </w:r>
      <w:r w:rsidRPr="008C6416">
        <w:rPr>
          <w:rFonts w:ascii="Tahoma" w:hAnsi="Tahoma" w:cs="Tahoma"/>
          <w:iCs/>
          <w:sz w:val="20"/>
          <w:szCs w:val="20"/>
        </w:rPr>
        <w:t>Человеческий фактор и сбои, которые могут произойти из-за человеческих ошибок. Возможностью обхода средств контроля со стороны менеджмента, другого персонала или третьих лиц в результате сговора. Влияние внешних событий, неподконтрольных организации.</w:t>
      </w:r>
    </w:p>
    <w:p w:rsidR="0050380A" w:rsidRPr="008C6416" w:rsidRDefault="0050380A" w:rsidP="0050380A">
      <w:pPr>
        <w:pStyle w:val="a9"/>
        <w:numPr>
          <w:ilvl w:val="0"/>
          <w:numId w:val="29"/>
        </w:numPr>
        <w:spacing w:after="0" w:line="240" w:lineRule="auto"/>
        <w:ind w:left="284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 xml:space="preserve">Оценка рисков. </w:t>
      </w:r>
      <w:r w:rsidRPr="008C6416">
        <w:rPr>
          <w:rFonts w:ascii="Tahoma" w:hAnsi="Tahoma" w:cs="Tahoma"/>
          <w:iCs/>
          <w:sz w:val="20"/>
          <w:szCs w:val="20"/>
        </w:rPr>
        <w:t>Процесс идентификации и анализа рисков, препятствующих достижению целей организации. Оценка рисков мошенничества. Идентификация и анализ существенных изменений.</w:t>
      </w:r>
    </w:p>
    <w:p w:rsidR="0050380A" w:rsidRPr="008C6416" w:rsidRDefault="0050380A" w:rsidP="0050380A">
      <w:pPr>
        <w:pStyle w:val="a9"/>
        <w:numPr>
          <w:ilvl w:val="0"/>
          <w:numId w:val="29"/>
        </w:numPr>
        <w:spacing w:after="0" w:line="240" w:lineRule="auto"/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 xml:space="preserve">Средства контроля. </w:t>
      </w:r>
      <w:r w:rsidRPr="008C6416">
        <w:rPr>
          <w:rFonts w:ascii="Tahoma" w:hAnsi="Tahoma" w:cs="Tahoma"/>
          <w:iCs/>
          <w:sz w:val="20"/>
          <w:szCs w:val="20"/>
        </w:rPr>
        <w:t xml:space="preserve">Выбор и внедрение средств контроля. Выбор и внедрение общих </w:t>
      </w:r>
      <w:proofErr w:type="gramStart"/>
      <w:r w:rsidRPr="008C6416">
        <w:rPr>
          <w:rFonts w:ascii="Tahoma" w:hAnsi="Tahoma" w:cs="Tahoma"/>
          <w:iCs/>
          <w:sz w:val="20"/>
          <w:szCs w:val="20"/>
        </w:rPr>
        <w:t>ИТ</w:t>
      </w:r>
      <w:proofErr w:type="gramEnd"/>
      <w:r w:rsidRPr="008C6416">
        <w:rPr>
          <w:rFonts w:ascii="Tahoma" w:hAnsi="Tahoma" w:cs="Tahoma"/>
          <w:iCs/>
          <w:sz w:val="20"/>
          <w:szCs w:val="20"/>
        </w:rPr>
        <w:t xml:space="preserve"> контролей. Применение политик и процедур при реализации контролей. </w:t>
      </w:r>
    </w:p>
    <w:p w:rsidR="0050380A" w:rsidRPr="008C6416" w:rsidRDefault="0050380A" w:rsidP="0050380A">
      <w:pPr>
        <w:pStyle w:val="a9"/>
        <w:numPr>
          <w:ilvl w:val="0"/>
          <w:numId w:val="29"/>
        </w:numPr>
        <w:spacing w:after="0" w:line="240" w:lineRule="auto"/>
        <w:ind w:left="284"/>
        <w:jc w:val="both"/>
        <w:rPr>
          <w:rFonts w:ascii="Tahoma" w:hAnsi="Tahoma" w:cs="Tahoma"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 xml:space="preserve">Документирование рисков и контрольных процедур. </w:t>
      </w:r>
      <w:r w:rsidRPr="008C6416">
        <w:rPr>
          <w:rFonts w:ascii="Tahoma" w:hAnsi="Tahoma" w:cs="Tahoma"/>
          <w:iCs/>
          <w:sz w:val="20"/>
          <w:szCs w:val="20"/>
        </w:rPr>
        <w:t>Матрица рисков и контрольных процедур.</w:t>
      </w:r>
      <w:r w:rsidR="00A81058" w:rsidRPr="008C6416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8C6416">
        <w:rPr>
          <w:rFonts w:ascii="Tahoma" w:hAnsi="Tahoma" w:cs="Tahoma"/>
          <w:iCs/>
          <w:sz w:val="20"/>
          <w:szCs w:val="20"/>
        </w:rPr>
        <w:t>Особая роль финансовых KPI в управлении и контроле деятельности организации.</w:t>
      </w:r>
      <w:proofErr w:type="gramEnd"/>
      <w:r w:rsidRPr="008C6416">
        <w:rPr>
          <w:rFonts w:ascii="Tahoma" w:hAnsi="Tahoma" w:cs="Tahoma"/>
          <w:iCs/>
          <w:sz w:val="20"/>
          <w:szCs w:val="20"/>
        </w:rPr>
        <w:t xml:space="preserve"> Состав управленческой отчетности, который необходимо использовать в целях контроля.</w:t>
      </w:r>
    </w:p>
    <w:p w:rsidR="0050380A" w:rsidRPr="008C6416" w:rsidRDefault="0050380A" w:rsidP="0050380A">
      <w:pPr>
        <w:pStyle w:val="a9"/>
        <w:numPr>
          <w:ilvl w:val="0"/>
          <w:numId w:val="29"/>
        </w:numPr>
        <w:spacing w:after="0" w:line="240" w:lineRule="auto"/>
        <w:ind w:left="284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 xml:space="preserve">Внутренний аудит. </w:t>
      </w:r>
      <w:r w:rsidRPr="008C6416">
        <w:rPr>
          <w:rFonts w:ascii="Tahoma" w:hAnsi="Tahoma" w:cs="Tahoma"/>
          <w:iCs/>
          <w:sz w:val="20"/>
          <w:szCs w:val="20"/>
        </w:rPr>
        <w:t>Пошаговый алгоритм подготовки и проведения внутреннего аудита. Типичные ошибки, выявляемые по результатам внутреннего аудита. Ключевые элементы мошенничества. Почему совершается мошенничество. Выявление и предотвращение мошенничества. Основные схемы мошенничества. Мошенничество в применении к финансовой отчетности. IT-аудит: определение, основные понятия, стандарты.</w:t>
      </w:r>
    </w:p>
    <w:p w:rsidR="0050380A" w:rsidRPr="00A81058" w:rsidRDefault="0050380A" w:rsidP="0050380A">
      <w:pPr>
        <w:ind w:left="-142"/>
        <w:jc w:val="both"/>
        <w:rPr>
          <w:rFonts w:ascii="Tahoma" w:hAnsi="Tahoma" w:cs="Tahoma"/>
          <w:b/>
          <w:bCs/>
          <w:iCs/>
          <w:sz w:val="19"/>
          <w:szCs w:val="19"/>
        </w:rPr>
      </w:pPr>
      <w:r w:rsidRPr="008C6416">
        <w:rPr>
          <w:rFonts w:ascii="Tahoma" w:hAnsi="Tahoma" w:cs="Tahoma"/>
          <w:b/>
          <w:bCs/>
          <w:iCs/>
          <w:sz w:val="20"/>
          <w:szCs w:val="20"/>
        </w:rPr>
        <w:t>Ответы на вопросы, практические рекомендации</w:t>
      </w:r>
    </w:p>
    <w:p w:rsidR="00431FC2" w:rsidRDefault="00431FC2" w:rsidP="00431FC2">
      <w:pPr>
        <w:spacing w:line="0" w:lineRule="atLeast"/>
        <w:rPr>
          <w:rFonts w:ascii="Arial" w:eastAsia="Arial" w:hAnsi="Arial"/>
          <w:b/>
          <w:color w:val="595959"/>
          <w:sz w:val="19"/>
        </w:rPr>
      </w:pPr>
    </w:p>
    <w:p w:rsidR="00431FC2" w:rsidRDefault="00431FC2" w:rsidP="00431FC2">
      <w:pPr>
        <w:spacing w:line="8" w:lineRule="exact"/>
      </w:pPr>
    </w:p>
    <w:p w:rsidR="009F19EC" w:rsidRDefault="009F19EC" w:rsidP="00A42EE7">
      <w:pPr>
        <w:ind w:left="360"/>
        <w:jc w:val="center"/>
        <w:rPr>
          <w:rFonts w:ascii="Arial" w:eastAsia="Arial" w:hAnsi="Arial"/>
          <w:b/>
          <w:color w:val="595959"/>
          <w:sz w:val="18"/>
        </w:rPr>
      </w:pPr>
    </w:p>
    <w:p w:rsidR="00B6777E" w:rsidRDefault="007F08EA" w:rsidP="007F08EA">
      <w:pPr>
        <w:ind w:left="360"/>
        <w:jc w:val="center"/>
        <w:rPr>
          <w:rFonts w:ascii="Tahoma" w:hAnsi="Tahoma" w:cs="Tahoma"/>
          <w:color w:val="002060"/>
          <w:sz w:val="18"/>
          <w:szCs w:val="18"/>
        </w:rPr>
      </w:pPr>
      <w:r w:rsidRPr="000A4B2E">
        <w:rPr>
          <w:rFonts w:ascii="Arial" w:eastAsia="Arial" w:hAnsi="Arial"/>
        </w:rPr>
        <w:t xml:space="preserve">Будут учтены </w:t>
      </w:r>
      <w:r w:rsidRPr="000A4B2E">
        <w:rPr>
          <w:rFonts w:ascii="Arial" w:eastAsia="Arial" w:hAnsi="Arial"/>
          <w:color w:val="FF0000"/>
        </w:rPr>
        <w:t xml:space="preserve">все изменения законодательства </w:t>
      </w:r>
      <w:r w:rsidRPr="000A4B2E">
        <w:rPr>
          <w:rFonts w:ascii="Arial" w:eastAsia="Arial" w:hAnsi="Arial"/>
        </w:rPr>
        <w:t xml:space="preserve">по вопросам программы на дату проведения </w:t>
      </w:r>
      <w:proofErr w:type="spellStart"/>
      <w:r w:rsidRPr="000A4B2E">
        <w:rPr>
          <w:rFonts w:ascii="Arial" w:eastAsia="Arial" w:hAnsi="Arial"/>
        </w:rPr>
        <w:t>вебинара</w:t>
      </w:r>
      <w:proofErr w:type="spellEnd"/>
      <w:r w:rsidRPr="000A4B2E">
        <w:rPr>
          <w:rFonts w:ascii="Arial" w:eastAsia="Arial" w:hAnsi="Arial"/>
        </w:rPr>
        <w:t>.</w:t>
      </w:r>
      <w:r w:rsidR="00B6777E" w:rsidRPr="00B6777E">
        <w:rPr>
          <w:rFonts w:ascii="Tahoma" w:hAnsi="Tahoma" w:cs="Tahoma"/>
          <w:color w:val="002060"/>
          <w:sz w:val="18"/>
          <w:szCs w:val="18"/>
        </w:rPr>
        <w:t xml:space="preserve"> </w:t>
      </w:r>
    </w:p>
    <w:p w:rsidR="007F08EA" w:rsidRPr="00B6777E" w:rsidRDefault="00B6777E" w:rsidP="007F08EA">
      <w:pPr>
        <w:ind w:left="360"/>
        <w:jc w:val="center"/>
      </w:pPr>
      <w:r w:rsidRPr="00A81058">
        <w:rPr>
          <w:rFonts w:ascii="Tahoma" w:hAnsi="Tahoma" w:cs="Tahoma"/>
        </w:rPr>
        <w:t xml:space="preserve">Просмотр </w:t>
      </w:r>
      <w:proofErr w:type="gramStart"/>
      <w:r w:rsidRPr="00A81058">
        <w:rPr>
          <w:rFonts w:ascii="Tahoma" w:hAnsi="Tahoma" w:cs="Tahoma"/>
        </w:rPr>
        <w:t>видео-записи</w:t>
      </w:r>
      <w:proofErr w:type="gramEnd"/>
      <w:r w:rsidRPr="00A81058">
        <w:rPr>
          <w:rFonts w:ascii="Tahoma" w:hAnsi="Tahoma" w:cs="Tahoma"/>
        </w:rPr>
        <w:t xml:space="preserve"> курса </w:t>
      </w:r>
      <w:r w:rsidRPr="00B6777E">
        <w:rPr>
          <w:rFonts w:ascii="Tahoma" w:hAnsi="Tahoma" w:cs="Tahoma"/>
          <w:b/>
          <w:color w:val="FF0000"/>
        </w:rPr>
        <w:t>в течение 2-х недель</w:t>
      </w:r>
    </w:p>
    <w:p w:rsidR="009F19EC" w:rsidRDefault="009F19EC" w:rsidP="00A42EE7">
      <w:pPr>
        <w:ind w:left="360"/>
        <w:jc w:val="center"/>
        <w:rPr>
          <w:b/>
          <w:sz w:val="32"/>
          <w:szCs w:val="32"/>
        </w:rPr>
      </w:pPr>
    </w:p>
    <w:p w:rsidR="000A4B2E" w:rsidRPr="00EF68D1" w:rsidRDefault="0050380A" w:rsidP="007F08EA">
      <w:pPr>
        <w:jc w:val="center"/>
        <w:rPr>
          <w:rFonts w:ascii="Arial" w:hAnsi="Arial" w:cs="Arial"/>
          <w:b/>
          <w:szCs w:val="28"/>
          <w:u w:val="single"/>
        </w:rPr>
      </w:pPr>
      <w:r w:rsidRPr="00EF68D1">
        <w:rPr>
          <w:rFonts w:ascii="Arial" w:hAnsi="Arial" w:cs="Arial"/>
          <w:b/>
          <w:szCs w:val="28"/>
          <w:u w:val="single"/>
        </w:rPr>
        <w:t xml:space="preserve">ОБУЧЕНИЕ СОСТОИТСЯ  </w:t>
      </w:r>
      <w:r w:rsidR="00BD6F43">
        <w:rPr>
          <w:rFonts w:ascii="Arial" w:hAnsi="Arial" w:cs="Arial"/>
          <w:b/>
          <w:szCs w:val="28"/>
          <w:u w:val="single"/>
        </w:rPr>
        <w:t xml:space="preserve">29 и 30 ИЮНЯ </w:t>
      </w:r>
      <w:r w:rsidRPr="00EF68D1">
        <w:rPr>
          <w:rFonts w:ascii="Arial" w:hAnsi="Arial" w:cs="Arial"/>
          <w:b/>
          <w:szCs w:val="28"/>
          <w:u w:val="single"/>
        </w:rPr>
        <w:t xml:space="preserve"> 2020 г. с 11.00 до 18.00</w:t>
      </w:r>
    </w:p>
    <w:p w:rsidR="0050380A" w:rsidRPr="00EF68D1" w:rsidRDefault="0050380A" w:rsidP="0050380A">
      <w:pPr>
        <w:pStyle w:val="ac"/>
        <w:spacing w:after="0"/>
        <w:jc w:val="both"/>
        <w:rPr>
          <w:rFonts w:cs="Arial"/>
          <w:sz w:val="18"/>
          <w:szCs w:val="22"/>
        </w:rPr>
      </w:pPr>
    </w:p>
    <w:p w:rsidR="0050380A" w:rsidRPr="00EF68D1" w:rsidRDefault="0050380A" w:rsidP="00B6777E">
      <w:pPr>
        <w:pStyle w:val="ac"/>
        <w:spacing w:after="0"/>
        <w:jc w:val="center"/>
        <w:rPr>
          <w:rFonts w:cs="Arial"/>
          <w:sz w:val="28"/>
          <w:szCs w:val="28"/>
        </w:rPr>
      </w:pPr>
      <w:r w:rsidRPr="00EF68D1">
        <w:rPr>
          <w:rFonts w:cs="Arial"/>
          <w:sz w:val="28"/>
          <w:szCs w:val="28"/>
        </w:rPr>
        <w:t xml:space="preserve">Стоимость курса </w:t>
      </w:r>
      <w:r w:rsidR="00772FEB">
        <w:rPr>
          <w:rFonts w:cs="Arial"/>
          <w:b/>
          <w:sz w:val="28"/>
          <w:szCs w:val="28"/>
        </w:rPr>
        <w:t>8</w:t>
      </w:r>
      <w:r w:rsidRPr="00EF68D1">
        <w:rPr>
          <w:rFonts w:cs="Arial"/>
          <w:b/>
          <w:sz w:val="28"/>
          <w:szCs w:val="28"/>
        </w:rPr>
        <w:t> 500 руб.</w:t>
      </w:r>
      <w:r w:rsidRPr="00EF68D1">
        <w:rPr>
          <w:rFonts w:cs="Arial"/>
          <w:sz w:val="28"/>
          <w:szCs w:val="28"/>
        </w:rPr>
        <w:t xml:space="preserve"> </w:t>
      </w:r>
      <w:r w:rsidR="00EF68D1" w:rsidRPr="00EF68D1">
        <w:rPr>
          <w:rFonts w:cs="Arial"/>
          <w:sz w:val="28"/>
          <w:szCs w:val="28"/>
        </w:rPr>
        <w:t>(удостоверение 16ч.)</w:t>
      </w:r>
    </w:p>
    <w:p w:rsidR="0050380A" w:rsidRPr="00EF68D1" w:rsidRDefault="0050380A" w:rsidP="00B6777E">
      <w:pPr>
        <w:pStyle w:val="ac"/>
        <w:spacing w:after="0"/>
        <w:jc w:val="center"/>
        <w:rPr>
          <w:rFonts w:cs="Arial"/>
          <w:b/>
          <w:bCs/>
          <w:sz w:val="28"/>
          <w:szCs w:val="28"/>
        </w:rPr>
      </w:pPr>
      <w:r w:rsidRPr="00EF68D1">
        <w:rPr>
          <w:rFonts w:cs="Arial"/>
          <w:sz w:val="28"/>
          <w:szCs w:val="28"/>
        </w:rPr>
        <w:t>Участие в одном дне</w:t>
      </w:r>
      <w:r w:rsidR="00E66E1F">
        <w:rPr>
          <w:rFonts w:cs="Arial"/>
          <w:sz w:val="28"/>
          <w:szCs w:val="28"/>
        </w:rPr>
        <w:t xml:space="preserve"> </w:t>
      </w:r>
      <w:proofErr w:type="spellStart"/>
      <w:r w:rsidR="00E66E1F">
        <w:rPr>
          <w:rFonts w:cs="Arial"/>
          <w:sz w:val="28"/>
          <w:szCs w:val="28"/>
        </w:rPr>
        <w:t>вебинара</w:t>
      </w:r>
      <w:proofErr w:type="spellEnd"/>
      <w:r w:rsidR="00B6777E" w:rsidRPr="00EF68D1">
        <w:rPr>
          <w:rFonts w:cs="Arial"/>
          <w:sz w:val="28"/>
          <w:szCs w:val="28"/>
        </w:rPr>
        <w:t xml:space="preserve"> -</w:t>
      </w:r>
      <w:r w:rsidRPr="00EF68D1">
        <w:rPr>
          <w:rFonts w:cs="Arial"/>
          <w:sz w:val="28"/>
          <w:szCs w:val="28"/>
        </w:rPr>
        <w:t xml:space="preserve"> </w:t>
      </w:r>
      <w:r w:rsidRPr="00EF68D1">
        <w:rPr>
          <w:rFonts w:cs="Arial"/>
          <w:b/>
          <w:bCs/>
          <w:sz w:val="28"/>
          <w:szCs w:val="28"/>
        </w:rPr>
        <w:t>3700 руб.</w:t>
      </w:r>
      <w:r w:rsidR="00EF68D1" w:rsidRPr="00EF68D1">
        <w:rPr>
          <w:rFonts w:cs="Arial"/>
          <w:sz w:val="28"/>
          <w:szCs w:val="28"/>
        </w:rPr>
        <w:t xml:space="preserve"> НДС не облагается.</w:t>
      </w:r>
    </w:p>
    <w:p w:rsidR="0050380A" w:rsidRPr="00EF68D1" w:rsidRDefault="0050380A" w:rsidP="00B6777E">
      <w:pPr>
        <w:pStyle w:val="ac"/>
        <w:spacing w:after="0"/>
        <w:jc w:val="center"/>
        <w:rPr>
          <w:rFonts w:cs="Arial"/>
        </w:rPr>
      </w:pPr>
      <w:r w:rsidRPr="00EF68D1">
        <w:rPr>
          <w:rFonts w:cs="Arial"/>
        </w:rPr>
        <w:t>В стоимость включены обучение через вебинар, разда</w:t>
      </w:r>
      <w:r w:rsidR="00B6777E" w:rsidRPr="00EF68D1">
        <w:rPr>
          <w:rFonts w:cs="Arial"/>
        </w:rPr>
        <w:t>точный материал по теме</w:t>
      </w:r>
      <w:r w:rsidRPr="00EF68D1">
        <w:rPr>
          <w:rFonts w:cs="Arial"/>
        </w:rPr>
        <w:t xml:space="preserve"> в электронном виде, индивидуальные консультации.</w:t>
      </w:r>
    </w:p>
    <w:p w:rsidR="00586C04" w:rsidRDefault="00586C04" w:rsidP="00B6777E">
      <w:pPr>
        <w:ind w:left="360"/>
        <w:rPr>
          <w:b/>
          <w:sz w:val="28"/>
          <w:szCs w:val="28"/>
        </w:rPr>
      </w:pPr>
    </w:p>
    <w:p w:rsidR="00A81058" w:rsidRPr="00A81058" w:rsidRDefault="00A81058" w:rsidP="00A81058">
      <w:pPr>
        <w:jc w:val="both"/>
        <w:rPr>
          <w:rFonts w:ascii="Arial" w:hAnsi="Arial" w:cs="Arial"/>
          <w:i/>
          <w:sz w:val="20"/>
          <w:szCs w:val="20"/>
        </w:rPr>
      </w:pPr>
      <w:r w:rsidRPr="00A81058">
        <w:rPr>
          <w:rFonts w:ascii="Arial" w:hAnsi="Arial" w:cs="Arial"/>
          <w:b/>
          <w:bCs/>
          <w:iCs/>
          <w:sz w:val="20"/>
          <w:szCs w:val="20"/>
        </w:rPr>
        <w:t xml:space="preserve">Курс разработан в соответствии с профстандартом «Бухгалтер». </w:t>
      </w:r>
      <w:r w:rsidRPr="00A81058">
        <w:rPr>
          <w:rFonts w:ascii="Arial" w:hAnsi="Arial" w:cs="Arial"/>
          <w:i/>
          <w:sz w:val="20"/>
          <w:szCs w:val="20"/>
        </w:rPr>
        <w:t xml:space="preserve">Лицу, успешно освоившему дополнительную профессиональную программу, выдается документ о квалификации - </w:t>
      </w:r>
      <w:r w:rsidRPr="00A81058">
        <w:rPr>
          <w:rFonts w:ascii="Arial" w:hAnsi="Arial" w:cs="Arial"/>
          <w:b/>
          <w:bCs/>
          <w:i/>
          <w:sz w:val="20"/>
          <w:szCs w:val="20"/>
        </w:rPr>
        <w:t>удостоверение о повышении квалификации</w:t>
      </w:r>
      <w:r w:rsidRPr="00A81058">
        <w:rPr>
          <w:rFonts w:ascii="Arial" w:hAnsi="Arial" w:cs="Arial"/>
          <w:i/>
          <w:sz w:val="20"/>
          <w:szCs w:val="20"/>
        </w:rPr>
        <w:t xml:space="preserve">. </w:t>
      </w:r>
    </w:p>
    <w:p w:rsidR="00A81058" w:rsidRPr="00A81058" w:rsidRDefault="00A81058" w:rsidP="00A81058">
      <w:pPr>
        <w:jc w:val="both"/>
        <w:rPr>
          <w:rFonts w:ascii="Arial" w:hAnsi="Arial" w:cs="Arial"/>
          <w:i/>
          <w:sz w:val="20"/>
          <w:szCs w:val="20"/>
        </w:rPr>
      </w:pPr>
      <w:r w:rsidRPr="00A81058">
        <w:rPr>
          <w:rFonts w:ascii="Arial" w:hAnsi="Arial" w:cs="Arial"/>
          <w:i/>
          <w:sz w:val="20"/>
          <w:szCs w:val="20"/>
        </w:rPr>
        <w:t xml:space="preserve">Квалификация, указываемая в удостоверении, </w:t>
      </w:r>
      <w:r w:rsidRPr="00A81058">
        <w:rPr>
          <w:rFonts w:ascii="Arial" w:hAnsi="Arial" w:cs="Arial"/>
          <w:b/>
          <w:bCs/>
          <w:i/>
          <w:sz w:val="20"/>
          <w:szCs w:val="20"/>
        </w:rPr>
        <w:t>дает его обладателю право заниматься определенной</w:t>
      </w:r>
      <w:r w:rsidRPr="00A81058">
        <w:rPr>
          <w:rFonts w:ascii="Arial" w:hAnsi="Arial" w:cs="Arial"/>
          <w:i/>
          <w:sz w:val="20"/>
          <w:szCs w:val="20"/>
        </w:rPr>
        <w:t xml:space="preserve">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образования.</w:t>
      </w:r>
    </w:p>
    <w:p w:rsidR="00A81058" w:rsidRPr="00A81058" w:rsidRDefault="00A81058" w:rsidP="00A81058">
      <w:pPr>
        <w:jc w:val="both"/>
        <w:rPr>
          <w:rFonts w:ascii="Arial" w:hAnsi="Arial" w:cs="Arial"/>
          <w:i/>
          <w:sz w:val="20"/>
          <w:szCs w:val="20"/>
        </w:rPr>
      </w:pPr>
      <w:r w:rsidRPr="00A81058">
        <w:rPr>
          <w:rFonts w:ascii="Arial" w:hAnsi="Arial" w:cs="Arial"/>
          <w:i/>
          <w:sz w:val="20"/>
          <w:szCs w:val="20"/>
        </w:rPr>
        <w:t>Сведения о выдаче удостоверений в течение 60 дней с даты выдачи вносятся в федеральную информационную систему «Федеральный реестр сведений о документах об образовании и (или) о квалификации, документах об обучении», формирование и ведение которой утверждены Постановлением Правительства РФ от 26.08.2013 № 729.</w:t>
      </w:r>
    </w:p>
    <w:p w:rsidR="00DE55B5" w:rsidRPr="00A81058" w:rsidRDefault="00A81058" w:rsidP="00A81058">
      <w:pPr>
        <w:tabs>
          <w:tab w:val="center" w:pos="5273"/>
          <w:tab w:val="left" w:pos="8749"/>
        </w:tabs>
        <w:ind w:left="-113" w:right="-114"/>
        <w:jc w:val="center"/>
        <w:rPr>
          <w:rFonts w:ascii="Arial" w:hAnsi="Arial" w:cs="Arial"/>
          <w:i/>
          <w:sz w:val="20"/>
          <w:szCs w:val="20"/>
        </w:rPr>
      </w:pPr>
      <w:r w:rsidRPr="00A81058">
        <w:rPr>
          <w:rFonts w:ascii="Arial" w:hAnsi="Arial" w:cs="Arial"/>
          <w:i/>
          <w:sz w:val="20"/>
          <w:szCs w:val="20"/>
        </w:rPr>
        <w:t>В соответствии с п. 21 Правил ведения и хранения трудовых книжек, изготовления бланков трудовой книжки и обеспечения ими работодателей, утв. Постановлением Правительства РФ от 16.04.2003 № 225, запись о времени обучения на курсах повышения квалификации вносится в трудовую книжку.</w:t>
      </w:r>
    </w:p>
    <w:p w:rsidR="00A81058" w:rsidRDefault="00A81058" w:rsidP="00A81058">
      <w:pPr>
        <w:tabs>
          <w:tab w:val="center" w:pos="5273"/>
          <w:tab w:val="left" w:pos="8749"/>
        </w:tabs>
        <w:ind w:left="-113" w:right="-114"/>
        <w:jc w:val="center"/>
        <w:rPr>
          <w:b/>
        </w:rPr>
      </w:pPr>
    </w:p>
    <w:p w:rsidR="00586C04" w:rsidRPr="00C65952" w:rsidRDefault="00BE191B" w:rsidP="00BE191B">
      <w:pPr>
        <w:tabs>
          <w:tab w:val="center" w:pos="5273"/>
          <w:tab w:val="left" w:pos="8749"/>
        </w:tabs>
        <w:ind w:left="-113" w:right="-114"/>
        <w:jc w:val="center"/>
        <w:rPr>
          <w:b/>
        </w:rPr>
      </w:pPr>
      <w:r w:rsidRPr="00C65952">
        <w:rPr>
          <w:b/>
        </w:rPr>
        <w:t xml:space="preserve">Для регистрации в </w:t>
      </w:r>
      <w:proofErr w:type="spellStart"/>
      <w:r w:rsidRPr="00C65952">
        <w:rPr>
          <w:b/>
        </w:rPr>
        <w:t>вебинаре</w:t>
      </w:r>
      <w:proofErr w:type="spellEnd"/>
      <w:r w:rsidRPr="00C65952">
        <w:rPr>
          <w:b/>
        </w:rPr>
        <w:t xml:space="preserve"> и получения ссылки на мероприятие, необходимо отправить заявку</w:t>
      </w:r>
    </w:p>
    <w:p w:rsidR="009F0186" w:rsidRDefault="00BE191B" w:rsidP="00BE191B">
      <w:pPr>
        <w:tabs>
          <w:tab w:val="center" w:pos="5273"/>
          <w:tab w:val="left" w:pos="8749"/>
        </w:tabs>
        <w:ind w:left="-113" w:right="-114"/>
        <w:jc w:val="center"/>
        <w:rPr>
          <w:b/>
          <w:color w:val="0070C0"/>
        </w:rPr>
      </w:pPr>
      <w:r w:rsidRPr="00586C04">
        <w:rPr>
          <w:b/>
          <w:color w:val="0070C0"/>
        </w:rPr>
        <w:t xml:space="preserve"> </w:t>
      </w:r>
      <w:r w:rsidRPr="00C65952">
        <w:rPr>
          <w:b/>
        </w:rPr>
        <w:t>на</w:t>
      </w:r>
      <w:r w:rsidRPr="00586C04">
        <w:rPr>
          <w:b/>
          <w:color w:val="0070C0"/>
        </w:rPr>
        <w:t xml:space="preserve"> </w:t>
      </w:r>
      <w:r w:rsidRPr="00C65952">
        <w:rPr>
          <w:b/>
          <w:lang w:val="en-US"/>
        </w:rPr>
        <w:t>e</w:t>
      </w:r>
      <w:r w:rsidRPr="00C65952">
        <w:rPr>
          <w:b/>
        </w:rPr>
        <w:t>-</w:t>
      </w:r>
      <w:r w:rsidRPr="00C65952">
        <w:rPr>
          <w:b/>
          <w:lang w:val="en-US"/>
        </w:rPr>
        <w:t>mail</w:t>
      </w:r>
      <w:r w:rsidRPr="00C65952">
        <w:rPr>
          <w:b/>
        </w:rPr>
        <w:t>:</w:t>
      </w:r>
      <w:r w:rsidRPr="00586C04">
        <w:rPr>
          <w:b/>
          <w:color w:val="0070C0"/>
        </w:rPr>
        <w:t xml:space="preserve"> </w:t>
      </w:r>
      <w:hyperlink r:id="rId10" w:history="1">
        <w:r w:rsidRPr="00586C04">
          <w:rPr>
            <w:rStyle w:val="a4"/>
            <w:b/>
            <w:lang w:val="en-US"/>
          </w:rPr>
          <w:t>sbeko</w:t>
        </w:r>
        <w:r w:rsidRPr="00586C04">
          <w:rPr>
            <w:rStyle w:val="a4"/>
            <w:b/>
          </w:rPr>
          <w:t>@</w:t>
        </w:r>
        <w:r w:rsidRPr="00586C04">
          <w:rPr>
            <w:rStyle w:val="a4"/>
            <w:b/>
            <w:lang w:val="en-US"/>
          </w:rPr>
          <w:t>mail</w:t>
        </w:r>
        <w:r w:rsidRPr="00586C04">
          <w:rPr>
            <w:rStyle w:val="a4"/>
            <w:b/>
          </w:rPr>
          <w:t>.</w:t>
        </w:r>
        <w:r w:rsidRPr="00586C04">
          <w:rPr>
            <w:rStyle w:val="a4"/>
            <w:b/>
            <w:lang w:val="en-US"/>
          </w:rPr>
          <w:t>ru</w:t>
        </w:r>
      </w:hyperlink>
      <w:r w:rsidRPr="00586C04">
        <w:rPr>
          <w:b/>
          <w:color w:val="0070C0"/>
        </w:rPr>
        <w:t xml:space="preserve"> </w:t>
      </w:r>
      <w:r w:rsidRPr="00F16D58">
        <w:rPr>
          <w:b/>
        </w:rPr>
        <w:t>или</w:t>
      </w:r>
      <w:r w:rsidRPr="00586C04">
        <w:rPr>
          <w:b/>
          <w:color w:val="0070C0"/>
        </w:rPr>
        <w:t xml:space="preserve"> </w:t>
      </w:r>
      <w:hyperlink r:id="rId11" w:history="1">
        <w:r w:rsidRPr="00586C04">
          <w:rPr>
            <w:rStyle w:val="a4"/>
            <w:b/>
          </w:rPr>
          <w:t>sbeko12@gmail.com</w:t>
        </w:r>
      </w:hyperlink>
      <w:r w:rsidRPr="00586C04">
        <w:rPr>
          <w:b/>
          <w:color w:val="0070C0"/>
        </w:rPr>
        <w:t xml:space="preserve"> </w:t>
      </w:r>
    </w:p>
    <w:p w:rsidR="009F0186" w:rsidRDefault="009F0186" w:rsidP="00BE191B">
      <w:pPr>
        <w:tabs>
          <w:tab w:val="center" w:pos="5273"/>
          <w:tab w:val="left" w:pos="8749"/>
        </w:tabs>
        <w:ind w:left="-113" w:right="-114"/>
        <w:jc w:val="center"/>
        <w:rPr>
          <w:b/>
          <w:sz w:val="22"/>
          <w:szCs w:val="22"/>
        </w:rPr>
      </w:pPr>
    </w:p>
    <w:p w:rsidR="00BE191B" w:rsidRPr="00BE191B" w:rsidRDefault="00BE191B" w:rsidP="00BE191B">
      <w:pPr>
        <w:tabs>
          <w:tab w:val="center" w:pos="5273"/>
          <w:tab w:val="left" w:pos="8749"/>
        </w:tabs>
        <w:ind w:left="-113" w:right="-114"/>
        <w:jc w:val="center"/>
        <w:rPr>
          <w:b/>
          <w:sz w:val="22"/>
          <w:szCs w:val="22"/>
        </w:rPr>
      </w:pPr>
      <w:proofErr w:type="gramStart"/>
      <w:r w:rsidRPr="00BE191B">
        <w:rPr>
          <w:b/>
          <w:sz w:val="22"/>
          <w:szCs w:val="22"/>
        </w:rPr>
        <w:t>Контактный</w:t>
      </w:r>
      <w:proofErr w:type="gramEnd"/>
      <w:r w:rsidRPr="00BE191B">
        <w:rPr>
          <w:b/>
          <w:sz w:val="22"/>
          <w:szCs w:val="22"/>
        </w:rPr>
        <w:t xml:space="preserve"> тел. 8 900 050 4732; 8</w:t>
      </w:r>
      <w:r>
        <w:rPr>
          <w:b/>
          <w:sz w:val="22"/>
          <w:szCs w:val="22"/>
        </w:rPr>
        <w:t> </w:t>
      </w:r>
      <w:r w:rsidRPr="00BE191B">
        <w:rPr>
          <w:b/>
          <w:sz w:val="22"/>
          <w:szCs w:val="22"/>
        </w:rPr>
        <w:t>903</w:t>
      </w:r>
      <w:r>
        <w:rPr>
          <w:b/>
          <w:sz w:val="22"/>
          <w:szCs w:val="22"/>
        </w:rPr>
        <w:t> </w:t>
      </w:r>
      <w:r w:rsidRPr="00BE191B">
        <w:rPr>
          <w:b/>
          <w:sz w:val="22"/>
          <w:szCs w:val="22"/>
        </w:rPr>
        <w:t>943</w:t>
      </w:r>
      <w:r>
        <w:rPr>
          <w:b/>
          <w:sz w:val="22"/>
          <w:szCs w:val="22"/>
        </w:rPr>
        <w:t xml:space="preserve"> </w:t>
      </w:r>
      <w:r w:rsidRPr="00BE191B">
        <w:rPr>
          <w:b/>
          <w:sz w:val="22"/>
          <w:szCs w:val="22"/>
        </w:rPr>
        <w:t>6652</w:t>
      </w:r>
    </w:p>
    <w:p w:rsidR="001566C2" w:rsidRPr="0009262D" w:rsidRDefault="001566C2" w:rsidP="00056267">
      <w:pPr>
        <w:rPr>
          <w:color w:val="00B050"/>
        </w:rPr>
      </w:pPr>
    </w:p>
    <w:sectPr w:rsidR="001566C2" w:rsidRPr="0009262D" w:rsidSect="009F19EC">
      <w:pgSz w:w="11906" w:h="16838"/>
      <w:pgMar w:top="142" w:right="282" w:bottom="142" w:left="42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B5" w:rsidRDefault="00F05FB5">
      <w:r>
        <w:separator/>
      </w:r>
    </w:p>
  </w:endnote>
  <w:endnote w:type="continuationSeparator" w:id="0">
    <w:p w:rsidR="00F05FB5" w:rsidRDefault="00F0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B5" w:rsidRDefault="00F05FB5">
      <w:r>
        <w:separator/>
      </w:r>
    </w:p>
  </w:footnote>
  <w:footnote w:type="continuationSeparator" w:id="0">
    <w:p w:rsidR="00F05FB5" w:rsidRDefault="00F0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3F9737E"/>
    <w:multiLevelType w:val="hybridMultilevel"/>
    <w:tmpl w:val="BEBE299C"/>
    <w:lvl w:ilvl="0" w:tplc="924C1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504E"/>
    <w:multiLevelType w:val="hybridMultilevel"/>
    <w:tmpl w:val="06985C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B1B6ADA"/>
    <w:multiLevelType w:val="hybridMultilevel"/>
    <w:tmpl w:val="071E74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E111017"/>
    <w:multiLevelType w:val="hybridMultilevel"/>
    <w:tmpl w:val="1AF45A50"/>
    <w:lvl w:ilvl="0" w:tplc="09AC57E4">
      <w:start w:val="1"/>
      <w:numFmt w:val="bullet"/>
      <w:lvlText w:val="‒"/>
      <w:lvlJc w:val="left"/>
      <w:pPr>
        <w:ind w:left="85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2EA06368"/>
    <w:multiLevelType w:val="hybridMultilevel"/>
    <w:tmpl w:val="97C2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7B1A"/>
    <w:multiLevelType w:val="hybridMultilevel"/>
    <w:tmpl w:val="B07AD4B4"/>
    <w:lvl w:ilvl="0" w:tplc="8C54DF7E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51C0A"/>
    <w:multiLevelType w:val="hybridMultilevel"/>
    <w:tmpl w:val="D9F6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64C5F"/>
    <w:multiLevelType w:val="hybridMultilevel"/>
    <w:tmpl w:val="4F8C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B6E04"/>
    <w:multiLevelType w:val="multilevel"/>
    <w:tmpl w:val="BED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B1B4A"/>
    <w:multiLevelType w:val="hybridMultilevel"/>
    <w:tmpl w:val="312C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F7164"/>
    <w:multiLevelType w:val="hybridMultilevel"/>
    <w:tmpl w:val="A844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2E83"/>
    <w:multiLevelType w:val="hybridMultilevel"/>
    <w:tmpl w:val="9E3030BE"/>
    <w:lvl w:ilvl="0" w:tplc="3B50D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950F8"/>
    <w:multiLevelType w:val="hybridMultilevel"/>
    <w:tmpl w:val="02F6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F3872"/>
    <w:multiLevelType w:val="hybridMultilevel"/>
    <w:tmpl w:val="7ACE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52575E"/>
    <w:multiLevelType w:val="hybridMultilevel"/>
    <w:tmpl w:val="11E2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>
    <w:nsid w:val="7B617881"/>
    <w:multiLevelType w:val="hybridMultilevel"/>
    <w:tmpl w:val="A0F68FFC"/>
    <w:lvl w:ilvl="0" w:tplc="8C54DF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3B58B1"/>
    <w:multiLevelType w:val="multilevel"/>
    <w:tmpl w:val="BB8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8"/>
  </w:num>
  <w:num w:numId="9">
    <w:abstractNumId w:val="6"/>
  </w:num>
  <w:num w:numId="10">
    <w:abstractNumId w:val="3"/>
  </w:num>
  <w:num w:numId="11">
    <w:abstractNumId w:val="10"/>
  </w:num>
  <w:num w:numId="12">
    <w:abstractNumId w:val="27"/>
  </w:num>
  <w:num w:numId="13">
    <w:abstractNumId w:val="14"/>
  </w:num>
  <w:num w:numId="14">
    <w:abstractNumId w:val="17"/>
  </w:num>
  <w:num w:numId="15">
    <w:abstractNumId w:val="5"/>
  </w:num>
  <w:num w:numId="16">
    <w:abstractNumId w:val="8"/>
  </w:num>
  <w:num w:numId="17">
    <w:abstractNumId w:val="21"/>
  </w:num>
  <w:num w:numId="18">
    <w:abstractNumId w:val="24"/>
  </w:num>
  <w:num w:numId="19">
    <w:abstractNumId w:val="28"/>
  </w:num>
  <w:num w:numId="20">
    <w:abstractNumId w:val="12"/>
  </w:num>
  <w:num w:numId="21">
    <w:abstractNumId w:val="2"/>
  </w:num>
  <w:num w:numId="22">
    <w:abstractNumId w:val="16"/>
  </w:num>
  <w:num w:numId="23">
    <w:abstractNumId w:val="7"/>
  </w:num>
  <w:num w:numId="24">
    <w:abstractNumId w:val="4"/>
  </w:num>
  <w:num w:numId="25">
    <w:abstractNumId w:val="19"/>
  </w:num>
  <w:num w:numId="26">
    <w:abstractNumId w:val="25"/>
  </w:num>
  <w:num w:numId="27">
    <w:abstractNumId w:val="23"/>
  </w:num>
  <w:num w:numId="28">
    <w:abstractNumId w:val="9"/>
  </w:num>
  <w:num w:numId="29">
    <w:abstractNumId w:val="15"/>
  </w:num>
  <w:num w:numId="3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7"/>
    <w:rsid w:val="00000E55"/>
    <w:rsid w:val="00007B51"/>
    <w:rsid w:val="0001107E"/>
    <w:rsid w:val="00020295"/>
    <w:rsid w:val="00020D21"/>
    <w:rsid w:val="00027C16"/>
    <w:rsid w:val="00040B49"/>
    <w:rsid w:val="000435A6"/>
    <w:rsid w:val="00055794"/>
    <w:rsid w:val="00056267"/>
    <w:rsid w:val="000570BF"/>
    <w:rsid w:val="00057AB5"/>
    <w:rsid w:val="000613CA"/>
    <w:rsid w:val="00062B4D"/>
    <w:rsid w:val="00064A95"/>
    <w:rsid w:val="000654D8"/>
    <w:rsid w:val="00066ABA"/>
    <w:rsid w:val="00067B02"/>
    <w:rsid w:val="00071005"/>
    <w:rsid w:val="00071C44"/>
    <w:rsid w:val="000753EE"/>
    <w:rsid w:val="0007616A"/>
    <w:rsid w:val="00080308"/>
    <w:rsid w:val="00080A95"/>
    <w:rsid w:val="0008183A"/>
    <w:rsid w:val="00082261"/>
    <w:rsid w:val="00083AD9"/>
    <w:rsid w:val="000850EE"/>
    <w:rsid w:val="0009262D"/>
    <w:rsid w:val="00093CFF"/>
    <w:rsid w:val="00097282"/>
    <w:rsid w:val="000A0F5B"/>
    <w:rsid w:val="000A2838"/>
    <w:rsid w:val="000A4B2E"/>
    <w:rsid w:val="000B2B43"/>
    <w:rsid w:val="000B4B86"/>
    <w:rsid w:val="000B539E"/>
    <w:rsid w:val="000B7077"/>
    <w:rsid w:val="000B7B8C"/>
    <w:rsid w:val="000C0F7E"/>
    <w:rsid w:val="000C2484"/>
    <w:rsid w:val="000C4622"/>
    <w:rsid w:val="000C46BA"/>
    <w:rsid w:val="000E1DF3"/>
    <w:rsid w:val="000E4B61"/>
    <w:rsid w:val="000E5948"/>
    <w:rsid w:val="000E774E"/>
    <w:rsid w:val="000F066A"/>
    <w:rsid w:val="000F2AD0"/>
    <w:rsid w:val="000F2F9A"/>
    <w:rsid w:val="000F419D"/>
    <w:rsid w:val="000F7466"/>
    <w:rsid w:val="001033DF"/>
    <w:rsid w:val="0010344F"/>
    <w:rsid w:val="0010482A"/>
    <w:rsid w:val="00110AB2"/>
    <w:rsid w:val="00110CBA"/>
    <w:rsid w:val="0011320C"/>
    <w:rsid w:val="00114239"/>
    <w:rsid w:val="00115AEA"/>
    <w:rsid w:val="00120725"/>
    <w:rsid w:val="00123E79"/>
    <w:rsid w:val="001342F0"/>
    <w:rsid w:val="00134F08"/>
    <w:rsid w:val="00135C22"/>
    <w:rsid w:val="00136302"/>
    <w:rsid w:val="00136A1C"/>
    <w:rsid w:val="001373BB"/>
    <w:rsid w:val="0014138A"/>
    <w:rsid w:val="00143653"/>
    <w:rsid w:val="00143C2A"/>
    <w:rsid w:val="0015094C"/>
    <w:rsid w:val="00152FBB"/>
    <w:rsid w:val="00153CFB"/>
    <w:rsid w:val="00153DDE"/>
    <w:rsid w:val="00154060"/>
    <w:rsid w:val="001540D9"/>
    <w:rsid w:val="001566C2"/>
    <w:rsid w:val="00157B37"/>
    <w:rsid w:val="00157F55"/>
    <w:rsid w:val="001620A1"/>
    <w:rsid w:val="0016451D"/>
    <w:rsid w:val="00164EEC"/>
    <w:rsid w:val="00165F00"/>
    <w:rsid w:val="0016769C"/>
    <w:rsid w:val="00170D12"/>
    <w:rsid w:val="00171B8C"/>
    <w:rsid w:val="00173BBD"/>
    <w:rsid w:val="001910AA"/>
    <w:rsid w:val="001921E1"/>
    <w:rsid w:val="0019291A"/>
    <w:rsid w:val="001930ED"/>
    <w:rsid w:val="001A3CB2"/>
    <w:rsid w:val="001A7A6B"/>
    <w:rsid w:val="001B1E56"/>
    <w:rsid w:val="001B2919"/>
    <w:rsid w:val="001B404F"/>
    <w:rsid w:val="001B4A30"/>
    <w:rsid w:val="001B5AC7"/>
    <w:rsid w:val="001B5FF7"/>
    <w:rsid w:val="001C1CCF"/>
    <w:rsid w:val="001C44E0"/>
    <w:rsid w:val="001C532D"/>
    <w:rsid w:val="001C6006"/>
    <w:rsid w:val="001C7AD0"/>
    <w:rsid w:val="001C7F81"/>
    <w:rsid w:val="001D0C84"/>
    <w:rsid w:val="001D2567"/>
    <w:rsid w:val="001D3432"/>
    <w:rsid w:val="001D416A"/>
    <w:rsid w:val="001D596B"/>
    <w:rsid w:val="001D6839"/>
    <w:rsid w:val="001E0642"/>
    <w:rsid w:val="001F0974"/>
    <w:rsid w:val="001F21CF"/>
    <w:rsid w:val="001F38B9"/>
    <w:rsid w:val="001F5CD2"/>
    <w:rsid w:val="0020031C"/>
    <w:rsid w:val="00201333"/>
    <w:rsid w:val="00201797"/>
    <w:rsid w:val="00201ADD"/>
    <w:rsid w:val="00201DCF"/>
    <w:rsid w:val="00210A61"/>
    <w:rsid w:val="00210AF1"/>
    <w:rsid w:val="00211D2F"/>
    <w:rsid w:val="00213B16"/>
    <w:rsid w:val="00214A98"/>
    <w:rsid w:val="00220EE3"/>
    <w:rsid w:val="00224AD8"/>
    <w:rsid w:val="00224CB9"/>
    <w:rsid w:val="00224E11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2C63"/>
    <w:rsid w:val="00263D98"/>
    <w:rsid w:val="00263E30"/>
    <w:rsid w:val="00266860"/>
    <w:rsid w:val="0027280C"/>
    <w:rsid w:val="002753E2"/>
    <w:rsid w:val="00276FC7"/>
    <w:rsid w:val="00283624"/>
    <w:rsid w:val="00284CAD"/>
    <w:rsid w:val="0029752B"/>
    <w:rsid w:val="002A10D2"/>
    <w:rsid w:val="002A1E26"/>
    <w:rsid w:val="002A253C"/>
    <w:rsid w:val="002A6D6F"/>
    <w:rsid w:val="002A7F0D"/>
    <w:rsid w:val="002B1486"/>
    <w:rsid w:val="002B2179"/>
    <w:rsid w:val="002B2204"/>
    <w:rsid w:val="002B3320"/>
    <w:rsid w:val="002C2FAC"/>
    <w:rsid w:val="002C3667"/>
    <w:rsid w:val="002C4855"/>
    <w:rsid w:val="002D00E1"/>
    <w:rsid w:val="002D02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1EFC"/>
    <w:rsid w:val="002E4367"/>
    <w:rsid w:val="002E55E2"/>
    <w:rsid w:val="002E612F"/>
    <w:rsid w:val="002E68F1"/>
    <w:rsid w:val="002F0C73"/>
    <w:rsid w:val="002F3F86"/>
    <w:rsid w:val="002F634D"/>
    <w:rsid w:val="002F6A00"/>
    <w:rsid w:val="00300575"/>
    <w:rsid w:val="00301595"/>
    <w:rsid w:val="00301EBE"/>
    <w:rsid w:val="003077DD"/>
    <w:rsid w:val="003112A0"/>
    <w:rsid w:val="00312CAA"/>
    <w:rsid w:val="0032006E"/>
    <w:rsid w:val="00322C40"/>
    <w:rsid w:val="00323187"/>
    <w:rsid w:val="00325A39"/>
    <w:rsid w:val="00325BD5"/>
    <w:rsid w:val="00326D2F"/>
    <w:rsid w:val="00326F97"/>
    <w:rsid w:val="00330F61"/>
    <w:rsid w:val="003357BA"/>
    <w:rsid w:val="00344372"/>
    <w:rsid w:val="003572FD"/>
    <w:rsid w:val="00363FC5"/>
    <w:rsid w:val="003670B9"/>
    <w:rsid w:val="003724AE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87AF6"/>
    <w:rsid w:val="003907EC"/>
    <w:rsid w:val="003907FE"/>
    <w:rsid w:val="003934FE"/>
    <w:rsid w:val="00394FD6"/>
    <w:rsid w:val="00395351"/>
    <w:rsid w:val="003A1110"/>
    <w:rsid w:val="003A1C2F"/>
    <w:rsid w:val="003A380E"/>
    <w:rsid w:val="003A46FE"/>
    <w:rsid w:val="003A6177"/>
    <w:rsid w:val="003A621A"/>
    <w:rsid w:val="003B047A"/>
    <w:rsid w:val="003B219C"/>
    <w:rsid w:val="003B5AC5"/>
    <w:rsid w:val="003C0084"/>
    <w:rsid w:val="003C231F"/>
    <w:rsid w:val="003C4C85"/>
    <w:rsid w:val="003C7B22"/>
    <w:rsid w:val="003D01B0"/>
    <w:rsid w:val="003D0992"/>
    <w:rsid w:val="003D4E07"/>
    <w:rsid w:val="003D6868"/>
    <w:rsid w:val="003E04D1"/>
    <w:rsid w:val="003E050F"/>
    <w:rsid w:val="003E0B73"/>
    <w:rsid w:val="003E1755"/>
    <w:rsid w:val="003E50AD"/>
    <w:rsid w:val="003E66AF"/>
    <w:rsid w:val="003E7C56"/>
    <w:rsid w:val="003F49A7"/>
    <w:rsid w:val="00400C5A"/>
    <w:rsid w:val="00401BB6"/>
    <w:rsid w:val="00405D87"/>
    <w:rsid w:val="0041151F"/>
    <w:rsid w:val="004121F3"/>
    <w:rsid w:val="00413815"/>
    <w:rsid w:val="004155D0"/>
    <w:rsid w:val="00417ED3"/>
    <w:rsid w:val="004207DD"/>
    <w:rsid w:val="004219D8"/>
    <w:rsid w:val="00427485"/>
    <w:rsid w:val="00430536"/>
    <w:rsid w:val="00430BA2"/>
    <w:rsid w:val="00431FC2"/>
    <w:rsid w:val="00433272"/>
    <w:rsid w:val="004336BF"/>
    <w:rsid w:val="00435D75"/>
    <w:rsid w:val="00436607"/>
    <w:rsid w:val="004373E7"/>
    <w:rsid w:val="00441615"/>
    <w:rsid w:val="00443B56"/>
    <w:rsid w:val="00447DB2"/>
    <w:rsid w:val="00452A99"/>
    <w:rsid w:val="004543E2"/>
    <w:rsid w:val="0045580C"/>
    <w:rsid w:val="0045616D"/>
    <w:rsid w:val="00456DD5"/>
    <w:rsid w:val="00457D0B"/>
    <w:rsid w:val="0046093E"/>
    <w:rsid w:val="00460BBA"/>
    <w:rsid w:val="00460E3B"/>
    <w:rsid w:val="0046139B"/>
    <w:rsid w:val="0046667A"/>
    <w:rsid w:val="00471745"/>
    <w:rsid w:val="00472409"/>
    <w:rsid w:val="004822E0"/>
    <w:rsid w:val="004860CD"/>
    <w:rsid w:val="00487426"/>
    <w:rsid w:val="004925B0"/>
    <w:rsid w:val="00492924"/>
    <w:rsid w:val="00493B22"/>
    <w:rsid w:val="004A576F"/>
    <w:rsid w:val="004A63B5"/>
    <w:rsid w:val="004A6406"/>
    <w:rsid w:val="004A655B"/>
    <w:rsid w:val="004A6F23"/>
    <w:rsid w:val="004B4206"/>
    <w:rsid w:val="004B7236"/>
    <w:rsid w:val="004B793A"/>
    <w:rsid w:val="004C0705"/>
    <w:rsid w:val="004C101F"/>
    <w:rsid w:val="004C2394"/>
    <w:rsid w:val="004C782B"/>
    <w:rsid w:val="004C7AE3"/>
    <w:rsid w:val="004D0EB5"/>
    <w:rsid w:val="004D44BE"/>
    <w:rsid w:val="004D4C99"/>
    <w:rsid w:val="004D557A"/>
    <w:rsid w:val="004D7269"/>
    <w:rsid w:val="004D7B75"/>
    <w:rsid w:val="004E00C2"/>
    <w:rsid w:val="004E0323"/>
    <w:rsid w:val="004E20D1"/>
    <w:rsid w:val="004E231E"/>
    <w:rsid w:val="004E52AB"/>
    <w:rsid w:val="004E55AF"/>
    <w:rsid w:val="004E6F22"/>
    <w:rsid w:val="004E73D9"/>
    <w:rsid w:val="004E7F5E"/>
    <w:rsid w:val="004F0C84"/>
    <w:rsid w:val="004F6088"/>
    <w:rsid w:val="00500769"/>
    <w:rsid w:val="005007E8"/>
    <w:rsid w:val="00502159"/>
    <w:rsid w:val="0050216B"/>
    <w:rsid w:val="005022AB"/>
    <w:rsid w:val="0050282D"/>
    <w:rsid w:val="00502CBD"/>
    <w:rsid w:val="005037FC"/>
    <w:rsid w:val="0050380A"/>
    <w:rsid w:val="00505260"/>
    <w:rsid w:val="0050539A"/>
    <w:rsid w:val="005055D0"/>
    <w:rsid w:val="00513F22"/>
    <w:rsid w:val="00515CD2"/>
    <w:rsid w:val="005169E0"/>
    <w:rsid w:val="00521968"/>
    <w:rsid w:val="005224A8"/>
    <w:rsid w:val="005234C2"/>
    <w:rsid w:val="00524ED5"/>
    <w:rsid w:val="00527079"/>
    <w:rsid w:val="00533A14"/>
    <w:rsid w:val="00535564"/>
    <w:rsid w:val="00536500"/>
    <w:rsid w:val="00543759"/>
    <w:rsid w:val="00544738"/>
    <w:rsid w:val="00550159"/>
    <w:rsid w:val="00551CAB"/>
    <w:rsid w:val="00552E5C"/>
    <w:rsid w:val="00552F04"/>
    <w:rsid w:val="00553741"/>
    <w:rsid w:val="005550F7"/>
    <w:rsid w:val="00556F87"/>
    <w:rsid w:val="00557938"/>
    <w:rsid w:val="0056207F"/>
    <w:rsid w:val="00562665"/>
    <w:rsid w:val="00563326"/>
    <w:rsid w:val="0056515D"/>
    <w:rsid w:val="00566AD1"/>
    <w:rsid w:val="005740BD"/>
    <w:rsid w:val="0057608C"/>
    <w:rsid w:val="0058171C"/>
    <w:rsid w:val="00582DE2"/>
    <w:rsid w:val="005844E7"/>
    <w:rsid w:val="00585044"/>
    <w:rsid w:val="00586284"/>
    <w:rsid w:val="00586C04"/>
    <w:rsid w:val="00591565"/>
    <w:rsid w:val="005936A0"/>
    <w:rsid w:val="00594069"/>
    <w:rsid w:val="00594A76"/>
    <w:rsid w:val="005955C5"/>
    <w:rsid w:val="005975E0"/>
    <w:rsid w:val="005A128E"/>
    <w:rsid w:val="005A3183"/>
    <w:rsid w:val="005A3B16"/>
    <w:rsid w:val="005A3DA6"/>
    <w:rsid w:val="005B0699"/>
    <w:rsid w:val="005B5A7C"/>
    <w:rsid w:val="005B7736"/>
    <w:rsid w:val="005C2C3F"/>
    <w:rsid w:val="005C2EF9"/>
    <w:rsid w:val="005C3902"/>
    <w:rsid w:val="005C51D4"/>
    <w:rsid w:val="005D1FF4"/>
    <w:rsid w:val="005D62BC"/>
    <w:rsid w:val="005E0557"/>
    <w:rsid w:val="005E25FA"/>
    <w:rsid w:val="005E3ED1"/>
    <w:rsid w:val="005F1610"/>
    <w:rsid w:val="005F32AD"/>
    <w:rsid w:val="005F401B"/>
    <w:rsid w:val="005F4763"/>
    <w:rsid w:val="006013B2"/>
    <w:rsid w:val="006050AA"/>
    <w:rsid w:val="00605FD2"/>
    <w:rsid w:val="006110C1"/>
    <w:rsid w:val="00615443"/>
    <w:rsid w:val="006168D8"/>
    <w:rsid w:val="00623D02"/>
    <w:rsid w:val="00626554"/>
    <w:rsid w:val="00626D34"/>
    <w:rsid w:val="00632221"/>
    <w:rsid w:val="00632771"/>
    <w:rsid w:val="00635022"/>
    <w:rsid w:val="006372E8"/>
    <w:rsid w:val="00646189"/>
    <w:rsid w:val="00646D96"/>
    <w:rsid w:val="00647640"/>
    <w:rsid w:val="006510C7"/>
    <w:rsid w:val="006524DB"/>
    <w:rsid w:val="00656FC9"/>
    <w:rsid w:val="00657737"/>
    <w:rsid w:val="0066162B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77CBA"/>
    <w:rsid w:val="00680F31"/>
    <w:rsid w:val="006812C4"/>
    <w:rsid w:val="00685D39"/>
    <w:rsid w:val="0068714E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4FBC"/>
    <w:rsid w:val="006C6DD7"/>
    <w:rsid w:val="006D0C64"/>
    <w:rsid w:val="006D1793"/>
    <w:rsid w:val="006D1C12"/>
    <w:rsid w:val="006D1E99"/>
    <w:rsid w:val="006E0B16"/>
    <w:rsid w:val="006E2745"/>
    <w:rsid w:val="006E2805"/>
    <w:rsid w:val="006E3A90"/>
    <w:rsid w:val="006E595F"/>
    <w:rsid w:val="006E5BEC"/>
    <w:rsid w:val="006F514C"/>
    <w:rsid w:val="0070433A"/>
    <w:rsid w:val="00704D10"/>
    <w:rsid w:val="00706360"/>
    <w:rsid w:val="00706FD8"/>
    <w:rsid w:val="00712757"/>
    <w:rsid w:val="00714E61"/>
    <w:rsid w:val="007250C9"/>
    <w:rsid w:val="007252B3"/>
    <w:rsid w:val="007279D9"/>
    <w:rsid w:val="00731C62"/>
    <w:rsid w:val="00735558"/>
    <w:rsid w:val="00741645"/>
    <w:rsid w:val="007420E3"/>
    <w:rsid w:val="00743A79"/>
    <w:rsid w:val="00744195"/>
    <w:rsid w:val="0074432F"/>
    <w:rsid w:val="00755917"/>
    <w:rsid w:val="0075702E"/>
    <w:rsid w:val="00757F5C"/>
    <w:rsid w:val="007612DE"/>
    <w:rsid w:val="007631F2"/>
    <w:rsid w:val="00772D6C"/>
    <w:rsid w:val="00772FEB"/>
    <w:rsid w:val="007737E3"/>
    <w:rsid w:val="00777C4B"/>
    <w:rsid w:val="00780D46"/>
    <w:rsid w:val="007821C2"/>
    <w:rsid w:val="00782882"/>
    <w:rsid w:val="0078562D"/>
    <w:rsid w:val="00786534"/>
    <w:rsid w:val="00792183"/>
    <w:rsid w:val="00792A19"/>
    <w:rsid w:val="007A6699"/>
    <w:rsid w:val="007B03BF"/>
    <w:rsid w:val="007C02BB"/>
    <w:rsid w:val="007C2150"/>
    <w:rsid w:val="007C30C1"/>
    <w:rsid w:val="007C4672"/>
    <w:rsid w:val="007C67BA"/>
    <w:rsid w:val="007C6A85"/>
    <w:rsid w:val="007D1A30"/>
    <w:rsid w:val="007D5C78"/>
    <w:rsid w:val="007D7F0C"/>
    <w:rsid w:val="007E187D"/>
    <w:rsid w:val="007E2E37"/>
    <w:rsid w:val="007E3D55"/>
    <w:rsid w:val="007E663D"/>
    <w:rsid w:val="007E6C31"/>
    <w:rsid w:val="007F08EA"/>
    <w:rsid w:val="007F1082"/>
    <w:rsid w:val="007F12EC"/>
    <w:rsid w:val="007F18AB"/>
    <w:rsid w:val="007F5EA4"/>
    <w:rsid w:val="00804059"/>
    <w:rsid w:val="0080430C"/>
    <w:rsid w:val="008069F4"/>
    <w:rsid w:val="00806ED5"/>
    <w:rsid w:val="00807044"/>
    <w:rsid w:val="008100AA"/>
    <w:rsid w:val="00810D0C"/>
    <w:rsid w:val="008131C2"/>
    <w:rsid w:val="00814AFD"/>
    <w:rsid w:val="008173FD"/>
    <w:rsid w:val="0082113B"/>
    <w:rsid w:val="008222D4"/>
    <w:rsid w:val="008228FF"/>
    <w:rsid w:val="00825D4B"/>
    <w:rsid w:val="008342B6"/>
    <w:rsid w:val="00834859"/>
    <w:rsid w:val="00837282"/>
    <w:rsid w:val="00837454"/>
    <w:rsid w:val="00840ACB"/>
    <w:rsid w:val="00841BC7"/>
    <w:rsid w:val="0084311C"/>
    <w:rsid w:val="00843F54"/>
    <w:rsid w:val="0085099F"/>
    <w:rsid w:val="00852847"/>
    <w:rsid w:val="00852FBE"/>
    <w:rsid w:val="00857773"/>
    <w:rsid w:val="0086146F"/>
    <w:rsid w:val="00870D50"/>
    <w:rsid w:val="00876436"/>
    <w:rsid w:val="00880CCA"/>
    <w:rsid w:val="00881094"/>
    <w:rsid w:val="00881B88"/>
    <w:rsid w:val="00885110"/>
    <w:rsid w:val="00887880"/>
    <w:rsid w:val="0089012B"/>
    <w:rsid w:val="0089169C"/>
    <w:rsid w:val="00893D13"/>
    <w:rsid w:val="008971FC"/>
    <w:rsid w:val="008A038A"/>
    <w:rsid w:val="008A20A0"/>
    <w:rsid w:val="008A2DF6"/>
    <w:rsid w:val="008A37CA"/>
    <w:rsid w:val="008A3FE3"/>
    <w:rsid w:val="008A5C38"/>
    <w:rsid w:val="008A742A"/>
    <w:rsid w:val="008B334A"/>
    <w:rsid w:val="008B4E72"/>
    <w:rsid w:val="008B5271"/>
    <w:rsid w:val="008B77B2"/>
    <w:rsid w:val="008C02A6"/>
    <w:rsid w:val="008C205C"/>
    <w:rsid w:val="008C2A27"/>
    <w:rsid w:val="008C3CC5"/>
    <w:rsid w:val="008C6416"/>
    <w:rsid w:val="008C7BC0"/>
    <w:rsid w:val="008D4C06"/>
    <w:rsid w:val="008D64B1"/>
    <w:rsid w:val="008D6EF6"/>
    <w:rsid w:val="008D759C"/>
    <w:rsid w:val="008E44FD"/>
    <w:rsid w:val="008E50E3"/>
    <w:rsid w:val="008E7E70"/>
    <w:rsid w:val="008F0475"/>
    <w:rsid w:val="008F0C3B"/>
    <w:rsid w:val="008F1800"/>
    <w:rsid w:val="008F1C25"/>
    <w:rsid w:val="008F1FF2"/>
    <w:rsid w:val="008F37A1"/>
    <w:rsid w:val="008F3CC2"/>
    <w:rsid w:val="008F7FC9"/>
    <w:rsid w:val="0090119B"/>
    <w:rsid w:val="00901D66"/>
    <w:rsid w:val="00902C5E"/>
    <w:rsid w:val="00905D01"/>
    <w:rsid w:val="0091558F"/>
    <w:rsid w:val="00917156"/>
    <w:rsid w:val="00922E49"/>
    <w:rsid w:val="009250C2"/>
    <w:rsid w:val="00927EAC"/>
    <w:rsid w:val="00932157"/>
    <w:rsid w:val="00933AE6"/>
    <w:rsid w:val="00934CA6"/>
    <w:rsid w:val="00937B22"/>
    <w:rsid w:val="00940AD7"/>
    <w:rsid w:val="0094542C"/>
    <w:rsid w:val="009524B0"/>
    <w:rsid w:val="00953567"/>
    <w:rsid w:val="009540AF"/>
    <w:rsid w:val="0095589D"/>
    <w:rsid w:val="00962099"/>
    <w:rsid w:val="0097026B"/>
    <w:rsid w:val="009734F2"/>
    <w:rsid w:val="0097582A"/>
    <w:rsid w:val="00976CE9"/>
    <w:rsid w:val="00982592"/>
    <w:rsid w:val="00983963"/>
    <w:rsid w:val="00983DFC"/>
    <w:rsid w:val="00986466"/>
    <w:rsid w:val="00986D23"/>
    <w:rsid w:val="00987581"/>
    <w:rsid w:val="00991637"/>
    <w:rsid w:val="00991F84"/>
    <w:rsid w:val="009922CA"/>
    <w:rsid w:val="00994471"/>
    <w:rsid w:val="00997349"/>
    <w:rsid w:val="009A14E8"/>
    <w:rsid w:val="009A15E2"/>
    <w:rsid w:val="009A34F9"/>
    <w:rsid w:val="009A55D0"/>
    <w:rsid w:val="009A77A5"/>
    <w:rsid w:val="009B0A5F"/>
    <w:rsid w:val="009B38A0"/>
    <w:rsid w:val="009B491A"/>
    <w:rsid w:val="009B6C2B"/>
    <w:rsid w:val="009B7150"/>
    <w:rsid w:val="009C2A6B"/>
    <w:rsid w:val="009C2DCB"/>
    <w:rsid w:val="009C3848"/>
    <w:rsid w:val="009D1F13"/>
    <w:rsid w:val="009D2634"/>
    <w:rsid w:val="009D47B1"/>
    <w:rsid w:val="009D4D80"/>
    <w:rsid w:val="009E2EA0"/>
    <w:rsid w:val="009E4B7A"/>
    <w:rsid w:val="009E5756"/>
    <w:rsid w:val="009E6448"/>
    <w:rsid w:val="009E660A"/>
    <w:rsid w:val="009F0186"/>
    <w:rsid w:val="009F0211"/>
    <w:rsid w:val="009F1631"/>
    <w:rsid w:val="009F1951"/>
    <w:rsid w:val="009F19EC"/>
    <w:rsid w:val="009F32A2"/>
    <w:rsid w:val="009F3600"/>
    <w:rsid w:val="009F3762"/>
    <w:rsid w:val="009F3968"/>
    <w:rsid w:val="00A027EC"/>
    <w:rsid w:val="00A05410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C5E"/>
    <w:rsid w:val="00A22FC8"/>
    <w:rsid w:val="00A23873"/>
    <w:rsid w:val="00A25030"/>
    <w:rsid w:val="00A27B42"/>
    <w:rsid w:val="00A31899"/>
    <w:rsid w:val="00A34D40"/>
    <w:rsid w:val="00A356BC"/>
    <w:rsid w:val="00A362A7"/>
    <w:rsid w:val="00A36346"/>
    <w:rsid w:val="00A42EE7"/>
    <w:rsid w:val="00A47EBE"/>
    <w:rsid w:val="00A5044B"/>
    <w:rsid w:val="00A5088D"/>
    <w:rsid w:val="00A50E07"/>
    <w:rsid w:val="00A51B16"/>
    <w:rsid w:val="00A528FD"/>
    <w:rsid w:val="00A53CD2"/>
    <w:rsid w:val="00A547B7"/>
    <w:rsid w:val="00A561B7"/>
    <w:rsid w:val="00A619C4"/>
    <w:rsid w:val="00A634E4"/>
    <w:rsid w:val="00A65419"/>
    <w:rsid w:val="00A65A6B"/>
    <w:rsid w:val="00A66916"/>
    <w:rsid w:val="00A676AC"/>
    <w:rsid w:val="00A724B6"/>
    <w:rsid w:val="00A731A9"/>
    <w:rsid w:val="00A735EA"/>
    <w:rsid w:val="00A75CA8"/>
    <w:rsid w:val="00A805F1"/>
    <w:rsid w:val="00A81058"/>
    <w:rsid w:val="00A81136"/>
    <w:rsid w:val="00A85E2F"/>
    <w:rsid w:val="00A86BF7"/>
    <w:rsid w:val="00A92213"/>
    <w:rsid w:val="00A942CA"/>
    <w:rsid w:val="00A959AA"/>
    <w:rsid w:val="00A95CA9"/>
    <w:rsid w:val="00A97530"/>
    <w:rsid w:val="00AA044E"/>
    <w:rsid w:val="00AA0622"/>
    <w:rsid w:val="00AA4687"/>
    <w:rsid w:val="00AA55A6"/>
    <w:rsid w:val="00AA5843"/>
    <w:rsid w:val="00AA6A4E"/>
    <w:rsid w:val="00AA7007"/>
    <w:rsid w:val="00AB0436"/>
    <w:rsid w:val="00AB314B"/>
    <w:rsid w:val="00AB4397"/>
    <w:rsid w:val="00AB7992"/>
    <w:rsid w:val="00AB7A57"/>
    <w:rsid w:val="00AC55FD"/>
    <w:rsid w:val="00AC7861"/>
    <w:rsid w:val="00AD2019"/>
    <w:rsid w:val="00AD3283"/>
    <w:rsid w:val="00AD3D16"/>
    <w:rsid w:val="00AD4626"/>
    <w:rsid w:val="00AD4679"/>
    <w:rsid w:val="00AD501E"/>
    <w:rsid w:val="00AE1A5E"/>
    <w:rsid w:val="00AE2217"/>
    <w:rsid w:val="00AE7650"/>
    <w:rsid w:val="00AF0802"/>
    <w:rsid w:val="00AF681E"/>
    <w:rsid w:val="00AF7F4A"/>
    <w:rsid w:val="00B02247"/>
    <w:rsid w:val="00B04593"/>
    <w:rsid w:val="00B04DA1"/>
    <w:rsid w:val="00B05A1A"/>
    <w:rsid w:val="00B07530"/>
    <w:rsid w:val="00B1115C"/>
    <w:rsid w:val="00B120F8"/>
    <w:rsid w:val="00B12439"/>
    <w:rsid w:val="00B203CE"/>
    <w:rsid w:val="00B207F7"/>
    <w:rsid w:val="00B222F6"/>
    <w:rsid w:val="00B269DB"/>
    <w:rsid w:val="00B277B9"/>
    <w:rsid w:val="00B27A37"/>
    <w:rsid w:val="00B304C5"/>
    <w:rsid w:val="00B32BDE"/>
    <w:rsid w:val="00B333A3"/>
    <w:rsid w:val="00B41603"/>
    <w:rsid w:val="00B41A6C"/>
    <w:rsid w:val="00B444BA"/>
    <w:rsid w:val="00B45695"/>
    <w:rsid w:val="00B50932"/>
    <w:rsid w:val="00B53862"/>
    <w:rsid w:val="00B61D89"/>
    <w:rsid w:val="00B62CAC"/>
    <w:rsid w:val="00B652B9"/>
    <w:rsid w:val="00B65E7C"/>
    <w:rsid w:val="00B6763C"/>
    <w:rsid w:val="00B6777E"/>
    <w:rsid w:val="00B70604"/>
    <w:rsid w:val="00B75F03"/>
    <w:rsid w:val="00B76792"/>
    <w:rsid w:val="00B84298"/>
    <w:rsid w:val="00B861F5"/>
    <w:rsid w:val="00B86FCB"/>
    <w:rsid w:val="00B8714B"/>
    <w:rsid w:val="00B901F6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1FAB"/>
    <w:rsid w:val="00BA33E8"/>
    <w:rsid w:val="00BA3A42"/>
    <w:rsid w:val="00BB0CBA"/>
    <w:rsid w:val="00BB216F"/>
    <w:rsid w:val="00BB396B"/>
    <w:rsid w:val="00BC0AB4"/>
    <w:rsid w:val="00BC19AC"/>
    <w:rsid w:val="00BC1D24"/>
    <w:rsid w:val="00BC30E5"/>
    <w:rsid w:val="00BC3797"/>
    <w:rsid w:val="00BC4659"/>
    <w:rsid w:val="00BC5653"/>
    <w:rsid w:val="00BC6911"/>
    <w:rsid w:val="00BD0190"/>
    <w:rsid w:val="00BD0CD3"/>
    <w:rsid w:val="00BD0E9D"/>
    <w:rsid w:val="00BD1D72"/>
    <w:rsid w:val="00BD479A"/>
    <w:rsid w:val="00BD6175"/>
    <w:rsid w:val="00BD6E74"/>
    <w:rsid w:val="00BD6F43"/>
    <w:rsid w:val="00BD7390"/>
    <w:rsid w:val="00BE16FC"/>
    <w:rsid w:val="00BE191B"/>
    <w:rsid w:val="00BE5058"/>
    <w:rsid w:val="00BE7397"/>
    <w:rsid w:val="00BE7760"/>
    <w:rsid w:val="00BF03C9"/>
    <w:rsid w:val="00BF059B"/>
    <w:rsid w:val="00BF28CC"/>
    <w:rsid w:val="00BF2E8B"/>
    <w:rsid w:val="00BF35AA"/>
    <w:rsid w:val="00BF6CBA"/>
    <w:rsid w:val="00BF6D5D"/>
    <w:rsid w:val="00BF70CD"/>
    <w:rsid w:val="00BF7916"/>
    <w:rsid w:val="00C0053F"/>
    <w:rsid w:val="00C02F74"/>
    <w:rsid w:val="00C04C24"/>
    <w:rsid w:val="00C10256"/>
    <w:rsid w:val="00C11147"/>
    <w:rsid w:val="00C13632"/>
    <w:rsid w:val="00C17582"/>
    <w:rsid w:val="00C25D4E"/>
    <w:rsid w:val="00C2690D"/>
    <w:rsid w:val="00C278B0"/>
    <w:rsid w:val="00C30A14"/>
    <w:rsid w:val="00C33313"/>
    <w:rsid w:val="00C35ADB"/>
    <w:rsid w:val="00C4059E"/>
    <w:rsid w:val="00C42222"/>
    <w:rsid w:val="00C51412"/>
    <w:rsid w:val="00C52C3C"/>
    <w:rsid w:val="00C52F3D"/>
    <w:rsid w:val="00C559EB"/>
    <w:rsid w:val="00C57F64"/>
    <w:rsid w:val="00C61858"/>
    <w:rsid w:val="00C62B8F"/>
    <w:rsid w:val="00C630B3"/>
    <w:rsid w:val="00C638C3"/>
    <w:rsid w:val="00C65952"/>
    <w:rsid w:val="00C65DD0"/>
    <w:rsid w:val="00C66D15"/>
    <w:rsid w:val="00C679D0"/>
    <w:rsid w:val="00C70753"/>
    <w:rsid w:val="00C71F0F"/>
    <w:rsid w:val="00C725EC"/>
    <w:rsid w:val="00C72805"/>
    <w:rsid w:val="00C72B27"/>
    <w:rsid w:val="00C733E2"/>
    <w:rsid w:val="00C75CBB"/>
    <w:rsid w:val="00C76403"/>
    <w:rsid w:val="00C820B0"/>
    <w:rsid w:val="00C83211"/>
    <w:rsid w:val="00C8549F"/>
    <w:rsid w:val="00C8583C"/>
    <w:rsid w:val="00C8641B"/>
    <w:rsid w:val="00C86DC8"/>
    <w:rsid w:val="00C93629"/>
    <w:rsid w:val="00C9742A"/>
    <w:rsid w:val="00C977FE"/>
    <w:rsid w:val="00CA4BCA"/>
    <w:rsid w:val="00CA654A"/>
    <w:rsid w:val="00CB24B9"/>
    <w:rsid w:val="00CB3636"/>
    <w:rsid w:val="00CB3B66"/>
    <w:rsid w:val="00CB4660"/>
    <w:rsid w:val="00CB54E5"/>
    <w:rsid w:val="00CB71B6"/>
    <w:rsid w:val="00CB7FB0"/>
    <w:rsid w:val="00CC06FC"/>
    <w:rsid w:val="00CC296D"/>
    <w:rsid w:val="00CC4AEA"/>
    <w:rsid w:val="00CC64A8"/>
    <w:rsid w:val="00CD14E4"/>
    <w:rsid w:val="00CD2350"/>
    <w:rsid w:val="00CD54C3"/>
    <w:rsid w:val="00CD60FE"/>
    <w:rsid w:val="00CD7E73"/>
    <w:rsid w:val="00CE03B2"/>
    <w:rsid w:val="00CE1F5D"/>
    <w:rsid w:val="00CE336E"/>
    <w:rsid w:val="00CE3FBB"/>
    <w:rsid w:val="00CF249E"/>
    <w:rsid w:val="00CF279B"/>
    <w:rsid w:val="00CF409C"/>
    <w:rsid w:val="00CF5894"/>
    <w:rsid w:val="00CF73B5"/>
    <w:rsid w:val="00D000C2"/>
    <w:rsid w:val="00D0023E"/>
    <w:rsid w:val="00D0123A"/>
    <w:rsid w:val="00D11E39"/>
    <w:rsid w:val="00D12E87"/>
    <w:rsid w:val="00D132D2"/>
    <w:rsid w:val="00D132D9"/>
    <w:rsid w:val="00D14026"/>
    <w:rsid w:val="00D20439"/>
    <w:rsid w:val="00D22643"/>
    <w:rsid w:val="00D25392"/>
    <w:rsid w:val="00D31008"/>
    <w:rsid w:val="00D31108"/>
    <w:rsid w:val="00D34A1C"/>
    <w:rsid w:val="00D34B87"/>
    <w:rsid w:val="00D3505A"/>
    <w:rsid w:val="00D352FC"/>
    <w:rsid w:val="00D37DBB"/>
    <w:rsid w:val="00D406FD"/>
    <w:rsid w:val="00D42162"/>
    <w:rsid w:val="00D43300"/>
    <w:rsid w:val="00D46481"/>
    <w:rsid w:val="00D47C52"/>
    <w:rsid w:val="00D50869"/>
    <w:rsid w:val="00D51B0D"/>
    <w:rsid w:val="00D51BFE"/>
    <w:rsid w:val="00D56D80"/>
    <w:rsid w:val="00D57528"/>
    <w:rsid w:val="00D60072"/>
    <w:rsid w:val="00D64933"/>
    <w:rsid w:val="00D70FA9"/>
    <w:rsid w:val="00D71412"/>
    <w:rsid w:val="00D71EA3"/>
    <w:rsid w:val="00D73A5C"/>
    <w:rsid w:val="00D74B1D"/>
    <w:rsid w:val="00D765AC"/>
    <w:rsid w:val="00D80F85"/>
    <w:rsid w:val="00D8215B"/>
    <w:rsid w:val="00D82215"/>
    <w:rsid w:val="00D823C7"/>
    <w:rsid w:val="00D82844"/>
    <w:rsid w:val="00D84E27"/>
    <w:rsid w:val="00D85498"/>
    <w:rsid w:val="00D85F18"/>
    <w:rsid w:val="00D87D5E"/>
    <w:rsid w:val="00D922B4"/>
    <w:rsid w:val="00D923D3"/>
    <w:rsid w:val="00D93A17"/>
    <w:rsid w:val="00D94DF4"/>
    <w:rsid w:val="00D9624D"/>
    <w:rsid w:val="00D97DC6"/>
    <w:rsid w:val="00DA0FD4"/>
    <w:rsid w:val="00DA1716"/>
    <w:rsid w:val="00DA34E7"/>
    <w:rsid w:val="00DA41AE"/>
    <w:rsid w:val="00DA484E"/>
    <w:rsid w:val="00DA6AA2"/>
    <w:rsid w:val="00DA70FA"/>
    <w:rsid w:val="00DA71F3"/>
    <w:rsid w:val="00DA7912"/>
    <w:rsid w:val="00DB41DE"/>
    <w:rsid w:val="00DB43E3"/>
    <w:rsid w:val="00DB6C98"/>
    <w:rsid w:val="00DC0E4B"/>
    <w:rsid w:val="00DC1772"/>
    <w:rsid w:val="00DC1C8C"/>
    <w:rsid w:val="00DC5DC8"/>
    <w:rsid w:val="00DD430B"/>
    <w:rsid w:val="00DD5D22"/>
    <w:rsid w:val="00DD600B"/>
    <w:rsid w:val="00DD6C15"/>
    <w:rsid w:val="00DE41AA"/>
    <w:rsid w:val="00DE55B5"/>
    <w:rsid w:val="00DE6E87"/>
    <w:rsid w:val="00DE6F4E"/>
    <w:rsid w:val="00DE731B"/>
    <w:rsid w:val="00DE7DD6"/>
    <w:rsid w:val="00DE7FD2"/>
    <w:rsid w:val="00DF165B"/>
    <w:rsid w:val="00DF1E1C"/>
    <w:rsid w:val="00DF286C"/>
    <w:rsid w:val="00E03378"/>
    <w:rsid w:val="00E04359"/>
    <w:rsid w:val="00E11E82"/>
    <w:rsid w:val="00E13978"/>
    <w:rsid w:val="00E15213"/>
    <w:rsid w:val="00E20951"/>
    <w:rsid w:val="00E21948"/>
    <w:rsid w:val="00E22976"/>
    <w:rsid w:val="00E23B29"/>
    <w:rsid w:val="00E25621"/>
    <w:rsid w:val="00E307D2"/>
    <w:rsid w:val="00E33195"/>
    <w:rsid w:val="00E33E15"/>
    <w:rsid w:val="00E35AA3"/>
    <w:rsid w:val="00E42BB6"/>
    <w:rsid w:val="00E44B2F"/>
    <w:rsid w:val="00E454DB"/>
    <w:rsid w:val="00E50DCE"/>
    <w:rsid w:val="00E527AB"/>
    <w:rsid w:val="00E53416"/>
    <w:rsid w:val="00E56718"/>
    <w:rsid w:val="00E5781E"/>
    <w:rsid w:val="00E61E8F"/>
    <w:rsid w:val="00E645C9"/>
    <w:rsid w:val="00E657F7"/>
    <w:rsid w:val="00E6663D"/>
    <w:rsid w:val="00E66E1F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A7229"/>
    <w:rsid w:val="00EB12B3"/>
    <w:rsid w:val="00EB3FE5"/>
    <w:rsid w:val="00EB420C"/>
    <w:rsid w:val="00EB475F"/>
    <w:rsid w:val="00EB5A27"/>
    <w:rsid w:val="00EB61D3"/>
    <w:rsid w:val="00EB6309"/>
    <w:rsid w:val="00EC1F15"/>
    <w:rsid w:val="00EC55D1"/>
    <w:rsid w:val="00EC5A0B"/>
    <w:rsid w:val="00ED23BE"/>
    <w:rsid w:val="00ED2B4B"/>
    <w:rsid w:val="00ED2DCA"/>
    <w:rsid w:val="00ED4965"/>
    <w:rsid w:val="00EE0D94"/>
    <w:rsid w:val="00EE2E48"/>
    <w:rsid w:val="00EE73B0"/>
    <w:rsid w:val="00EE7FB3"/>
    <w:rsid w:val="00EF5135"/>
    <w:rsid w:val="00EF68D1"/>
    <w:rsid w:val="00F027D7"/>
    <w:rsid w:val="00F04245"/>
    <w:rsid w:val="00F0555E"/>
    <w:rsid w:val="00F05FB5"/>
    <w:rsid w:val="00F07EB7"/>
    <w:rsid w:val="00F10A2C"/>
    <w:rsid w:val="00F11CA9"/>
    <w:rsid w:val="00F16D58"/>
    <w:rsid w:val="00F175A8"/>
    <w:rsid w:val="00F2030A"/>
    <w:rsid w:val="00F20368"/>
    <w:rsid w:val="00F21717"/>
    <w:rsid w:val="00F21992"/>
    <w:rsid w:val="00F22391"/>
    <w:rsid w:val="00F25289"/>
    <w:rsid w:val="00F2639A"/>
    <w:rsid w:val="00F26B13"/>
    <w:rsid w:val="00F35357"/>
    <w:rsid w:val="00F35F52"/>
    <w:rsid w:val="00F36439"/>
    <w:rsid w:val="00F4054D"/>
    <w:rsid w:val="00F40D13"/>
    <w:rsid w:val="00F44283"/>
    <w:rsid w:val="00F46041"/>
    <w:rsid w:val="00F470EA"/>
    <w:rsid w:val="00F474C0"/>
    <w:rsid w:val="00F476C9"/>
    <w:rsid w:val="00F5563F"/>
    <w:rsid w:val="00F56D4C"/>
    <w:rsid w:val="00F570D1"/>
    <w:rsid w:val="00F603AA"/>
    <w:rsid w:val="00F63068"/>
    <w:rsid w:val="00F64277"/>
    <w:rsid w:val="00F6504D"/>
    <w:rsid w:val="00F6649E"/>
    <w:rsid w:val="00F70EB5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C56"/>
    <w:rsid w:val="00FA0F2B"/>
    <w:rsid w:val="00FA70FF"/>
    <w:rsid w:val="00FB0AF5"/>
    <w:rsid w:val="00FB31D1"/>
    <w:rsid w:val="00FB3C17"/>
    <w:rsid w:val="00FC09CF"/>
    <w:rsid w:val="00FC29F8"/>
    <w:rsid w:val="00FC2BF0"/>
    <w:rsid w:val="00FC566D"/>
    <w:rsid w:val="00FC61DA"/>
    <w:rsid w:val="00FD15BE"/>
    <w:rsid w:val="00FD31BE"/>
    <w:rsid w:val="00FD71E1"/>
    <w:rsid w:val="00FD71F3"/>
    <w:rsid w:val="00FD7430"/>
    <w:rsid w:val="00FE1561"/>
    <w:rsid w:val="00FE1D7D"/>
    <w:rsid w:val="00FE334A"/>
    <w:rsid w:val="00FE3C06"/>
    <w:rsid w:val="00FE44AE"/>
    <w:rsid w:val="00FE6277"/>
    <w:rsid w:val="00FE7280"/>
    <w:rsid w:val="00FE7A45"/>
    <w:rsid w:val="00FF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99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paragraph" w:customStyle="1" w:styleId="paragraph">
    <w:name w:val="paragraph"/>
    <w:basedOn w:val="a"/>
    <w:rsid w:val="004207D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07DD"/>
  </w:style>
  <w:style w:type="character" w:customStyle="1" w:styleId="contextualspellingandgrammarerror">
    <w:name w:val="contextualspellingandgrammarerror"/>
    <w:basedOn w:val="a0"/>
    <w:rsid w:val="004207DD"/>
  </w:style>
  <w:style w:type="character" w:customStyle="1" w:styleId="eop">
    <w:name w:val="eop"/>
    <w:basedOn w:val="a0"/>
    <w:rsid w:val="004207DD"/>
  </w:style>
  <w:style w:type="character" w:styleId="af0">
    <w:name w:val="Strong"/>
    <w:basedOn w:val="a0"/>
    <w:uiPriority w:val="22"/>
    <w:qFormat/>
    <w:rsid w:val="005007E8"/>
    <w:rPr>
      <w:b/>
      <w:bCs/>
    </w:rPr>
  </w:style>
  <w:style w:type="paragraph" w:styleId="af1">
    <w:name w:val="Body Text Indent"/>
    <w:basedOn w:val="a"/>
    <w:link w:val="af2"/>
    <w:rsid w:val="005007E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00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99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paragraph" w:customStyle="1" w:styleId="paragraph">
    <w:name w:val="paragraph"/>
    <w:basedOn w:val="a"/>
    <w:rsid w:val="004207D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07DD"/>
  </w:style>
  <w:style w:type="character" w:customStyle="1" w:styleId="contextualspellingandgrammarerror">
    <w:name w:val="contextualspellingandgrammarerror"/>
    <w:basedOn w:val="a0"/>
    <w:rsid w:val="004207DD"/>
  </w:style>
  <w:style w:type="character" w:customStyle="1" w:styleId="eop">
    <w:name w:val="eop"/>
    <w:basedOn w:val="a0"/>
    <w:rsid w:val="004207DD"/>
  </w:style>
  <w:style w:type="character" w:styleId="af0">
    <w:name w:val="Strong"/>
    <w:basedOn w:val="a0"/>
    <w:uiPriority w:val="22"/>
    <w:qFormat/>
    <w:rsid w:val="005007E8"/>
    <w:rPr>
      <w:b/>
      <w:bCs/>
    </w:rPr>
  </w:style>
  <w:style w:type="paragraph" w:styleId="af1">
    <w:name w:val="Body Text Indent"/>
    <w:basedOn w:val="a"/>
    <w:link w:val="af2"/>
    <w:rsid w:val="005007E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00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076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155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2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eko12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bek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D98F-12E7-4A42-9C20-EDF68163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сб-эко</cp:lastModifiedBy>
  <cp:revision>3</cp:revision>
  <cp:lastPrinted>2019-01-14T06:29:00Z</cp:lastPrinted>
  <dcterms:created xsi:type="dcterms:W3CDTF">2020-06-03T05:13:00Z</dcterms:created>
  <dcterms:modified xsi:type="dcterms:W3CDTF">2020-06-03T07:09:00Z</dcterms:modified>
</cp:coreProperties>
</file>